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566.9291338582675" w:firstLine="420"/>
        <w:jc w:val="both"/>
        <w:rPr>
          <w:rFonts w:ascii="Arial" w:cs="Arial" w:eastAsia="Arial" w:hAnsi="Arial"/>
        </w:rPr>
      </w:pPr>
      <w:r w:rsidDel="00000000" w:rsidR="00000000" w:rsidRPr="00000000">
        <w:rPr>
          <w:rtl w:val="0"/>
        </w:rPr>
      </w:r>
    </w:p>
    <w:tbl>
      <w:tblPr>
        <w:tblStyle w:val="Table1"/>
        <w:tblW w:w="12241.0" w:type="dxa"/>
        <w:jc w:val="center"/>
        <w:tblBorders>
          <w:insideV w:color="ed7d31" w:space="0" w:sz="12" w:val="single"/>
        </w:tblBorders>
        <w:tblLayout w:type="fixed"/>
        <w:tblLook w:val="0400"/>
      </w:tblPr>
      <w:tblGrid>
        <w:gridCol w:w="6287"/>
        <w:gridCol w:w="5954"/>
        <w:tblGridChange w:id="0">
          <w:tblGrid>
            <w:gridCol w:w="6287"/>
            <w:gridCol w:w="5954"/>
          </w:tblGrid>
        </w:tblGridChange>
      </w:tblGrid>
      <w:tr>
        <w:trPr>
          <w:cantSplit w:val="0"/>
          <w:tblHeader w:val="0"/>
        </w:trPr>
        <w:tc>
          <w:tcPr>
            <w:vAlign w:val="center"/>
          </w:tcPr>
          <w:p w:rsidR="00000000" w:rsidDel="00000000" w:rsidP="00000000" w:rsidRDefault="00000000" w:rsidRPr="00000000" w14:paraId="00000002">
            <w:pPr>
              <w:spacing w:line="276" w:lineRule="auto"/>
              <w:ind w:left="566.9291338582675" w:firstLine="420"/>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3">
            <w:pPr>
              <w:spacing w:line="276" w:lineRule="auto"/>
              <w:ind w:left="566.9291338582675" w:firstLine="0"/>
              <w:jc w:val="both"/>
              <w:rPr>
                <w:rFonts w:ascii="Arial" w:cs="Arial" w:eastAsia="Arial" w:hAnsi="Arial"/>
                <w:sz w:val="32"/>
                <w:szCs w:val="32"/>
              </w:rPr>
            </w:pPr>
            <w:r w:rsidDel="00000000" w:rsidR="00000000" w:rsidRPr="00000000">
              <w:rPr>
                <w:rFonts w:ascii="Arial" w:cs="Arial" w:eastAsia="Arial" w:hAnsi="Arial"/>
                <w:sz w:val="32"/>
                <w:szCs w:val="32"/>
                <w:rtl w:val="0"/>
              </w:rPr>
              <w:t xml:space="preserve">THE                                                                                 DALAMAN SUITES  &amp; PANSİYON</w:t>
            </w:r>
          </w:p>
          <w:p w:rsidR="00000000" w:rsidDel="00000000" w:rsidP="00000000" w:rsidRDefault="00000000" w:rsidRPr="00000000" w14:paraId="00000004">
            <w:pPr>
              <w:spacing w:line="276" w:lineRule="auto"/>
              <w:ind w:left="566.9291338582675" w:firstLine="0"/>
              <w:jc w:val="both"/>
              <w:rPr>
                <w:rFonts w:ascii="Arial" w:cs="Arial" w:eastAsia="Arial" w:hAnsi="Arial"/>
                <w:sz w:val="32"/>
                <w:szCs w:val="32"/>
              </w:rPr>
            </w:pPr>
            <w:r w:rsidDel="00000000" w:rsidR="00000000" w:rsidRPr="00000000">
              <w:rPr>
                <w:rFonts w:ascii="Arial" w:cs="Arial" w:eastAsia="Arial" w:hAnsi="Arial"/>
                <w:sz w:val="32"/>
                <w:szCs w:val="32"/>
                <w:rtl w:val="0"/>
              </w:rPr>
              <w:t xml:space="preserve">SÜRDÜRÜLEBİLİRLİK RAPORLAMASI</w:t>
            </w:r>
          </w:p>
        </w:tc>
        <w:tc>
          <w:tcPr>
            <w:vAlign w:val="center"/>
          </w:tcPr>
          <w:p w:rsidR="00000000" w:rsidDel="00000000" w:rsidP="00000000" w:rsidRDefault="00000000" w:rsidRPr="00000000" w14:paraId="00000005">
            <w:pPr>
              <w:spacing w:line="276" w:lineRule="auto"/>
              <w:ind w:left="566.9291338582675" w:firstLine="420"/>
              <w:jc w:val="both"/>
              <w:rPr>
                <w:rFonts w:ascii="Arial" w:cs="Arial" w:eastAsia="Arial" w:hAnsi="Arial"/>
                <w:color w:val="000000"/>
                <w:sz w:val="32"/>
                <w:szCs w:val="32"/>
              </w:rPr>
            </w:pPr>
            <w:r w:rsidDel="00000000" w:rsidR="00000000" w:rsidRPr="00000000">
              <w:rPr>
                <w:rFonts w:ascii="Arial" w:cs="Arial" w:eastAsia="Arial" w:hAnsi="Arial"/>
                <w:color w:val="2f5496"/>
                <w:sz w:val="32"/>
                <w:szCs w:val="32"/>
                <w:rtl w:val="0"/>
              </w:rPr>
              <w:t xml:space="preserve">(2024-2025)</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6.9291338582675" w:right="0" w:firstLine="420"/>
              <w:jc w:val="both"/>
              <w:rPr>
                <w:rFonts w:ascii="Arial" w:cs="Arial" w:eastAsia="Arial" w:hAnsi="Arial"/>
                <w:smallCaps w:val="0"/>
                <w:strike w:val="0"/>
                <w:color w:val="ed7d31"/>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6.9291338582675" w:right="0" w:firstLine="420"/>
              <w:jc w:val="both"/>
              <w:rPr>
                <w:rFonts w:ascii="Arial" w:cs="Arial" w:eastAsia="Arial" w:hAnsi="Arial"/>
                <w:smallCaps w:val="0"/>
                <w:strike w:val="0"/>
                <w:color w:val="000000"/>
                <w:sz w:val="32"/>
                <w:szCs w:val="32"/>
                <w:u w:val="none"/>
                <w:shd w:fill="auto" w:val="clear"/>
                <w:vertAlign w:val="baseline"/>
              </w:rPr>
            </w:pPr>
            <w:r w:rsidDel="00000000" w:rsidR="00000000" w:rsidRPr="00000000">
              <w:rPr>
                <w:rFonts w:ascii="Arial" w:cs="Arial" w:eastAsia="Arial" w:hAnsi="Arial"/>
                <w:smallCaps w:val="0"/>
                <w:strike w:val="0"/>
                <w:color w:val="44546a"/>
                <w:sz w:val="32"/>
                <w:szCs w:val="32"/>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08">
      <w:pPr>
        <w:spacing w:line="276" w:lineRule="auto"/>
        <w:ind w:left="566.9291338582675" w:firstLine="420"/>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0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480" w:lineRule="auto"/>
        <w:ind w:left="566.9291338582675" w:right="0" w:firstLine="420"/>
        <w:rPr>
          <w:rFonts w:ascii="Arial" w:cs="Arial" w:eastAsia="Arial" w:hAnsi="Arial"/>
          <w:smallCaps w:val="0"/>
          <w:strike w:val="0"/>
          <w:color w:val="2f5496"/>
          <w:u w:val="none"/>
          <w:shd w:fill="auto" w:val="clear"/>
          <w:vertAlign w:val="baseline"/>
        </w:rPr>
      </w:pPr>
      <w:r w:rsidDel="00000000" w:rsidR="00000000" w:rsidRPr="00000000">
        <w:rPr>
          <w:rFonts w:ascii="Arial" w:cs="Arial" w:eastAsia="Arial" w:hAnsi="Arial"/>
          <w:color w:val="2f5496"/>
          <w:rtl w:val="0"/>
        </w:rPr>
        <w:t xml:space="preserve">İÇERİK</w:t>
      </w:r>
      <w:r w:rsidDel="00000000" w:rsidR="00000000" w:rsidRPr="00000000">
        <w:rPr>
          <w:rtl w:val="0"/>
        </w:rPr>
      </w:r>
    </w:p>
    <w:sdt>
      <w:sdtPr>
        <w:id w:val="1101776938"/>
        <w:docPartObj>
          <w:docPartGallery w:val="Table of Contents"/>
          <w:docPartUnique w:val="1"/>
        </w:docPartObj>
      </w:sdtPr>
      <w:sdtContent>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1020"/>
            </w:tabs>
            <w:spacing w:after="100" w:before="0" w:line="276" w:lineRule="auto"/>
            <w:ind w:left="566.9291338582675" w:right="0" w:firstLine="420"/>
            <w:rPr>
              <w:rFonts w:ascii="Arial" w:cs="Arial" w:eastAsia="Arial" w:hAnsi="Arial"/>
              <w:smallCaps w:val="0"/>
              <w:strike w:val="0"/>
              <w:color w:val="000000"/>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biet92eol6w0">
            <w:r w:rsidDel="00000000" w:rsidR="00000000" w:rsidRPr="00000000">
              <w:rPr>
                <w:rFonts w:ascii="Arial" w:cs="Arial" w:eastAsia="Arial" w:hAnsi="Arial"/>
                <w:smallCaps w:val="0"/>
                <w:strike w:val="0"/>
                <w:color w:val="000000"/>
                <w:u w:val="none"/>
                <w:shd w:fill="auto" w:val="clear"/>
                <w:vertAlign w:val="baseline"/>
                <w:rtl w:val="0"/>
              </w:rPr>
              <w:t xml:space="preserve">1.Rapor Hakkında</w:t>
              <w:tab/>
            </w:r>
          </w:hyperlink>
          <w:r w:rsidDel="00000000" w:rsidR="00000000" w:rsidRPr="00000000">
            <w:rPr>
              <w:rFonts w:ascii="Arial" w:cs="Arial" w:eastAsia="Arial" w:hAnsi="Arial"/>
              <w:rtl w:val="0"/>
            </w:rPr>
            <w:t xml:space="preserve">3</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1020"/>
            </w:tabs>
            <w:spacing w:after="100" w:before="0" w:line="276" w:lineRule="auto"/>
            <w:ind w:left="566.9291338582675" w:right="0" w:firstLine="420"/>
            <w:rPr>
              <w:rFonts w:ascii="Arial" w:cs="Arial" w:eastAsia="Arial" w:hAnsi="Arial"/>
              <w:smallCaps w:val="0"/>
              <w:strike w:val="0"/>
              <w:color w:val="000000"/>
              <w:u w:val="none"/>
              <w:shd w:fill="auto" w:val="clear"/>
              <w:vertAlign w:val="baseline"/>
            </w:rPr>
          </w:pPr>
          <w:hyperlink w:anchor="_heading=h.zjfeeqag6pa">
            <w:r w:rsidDel="00000000" w:rsidR="00000000" w:rsidRPr="00000000">
              <w:rPr>
                <w:rFonts w:ascii="Arial" w:cs="Arial" w:eastAsia="Arial" w:hAnsi="Arial"/>
                <w:smallCaps w:val="0"/>
                <w:strike w:val="0"/>
                <w:color w:val="000000"/>
                <w:u w:val="none"/>
                <w:shd w:fill="auto" w:val="clear"/>
                <w:vertAlign w:val="baseline"/>
                <w:rtl w:val="0"/>
              </w:rPr>
              <w:t xml:space="preserve">2.Tesis Tanıtımı ve Tesis Özellikleri</w:t>
              <w:tab/>
            </w:r>
          </w:hyperlink>
          <w:r w:rsidDel="00000000" w:rsidR="00000000" w:rsidRPr="00000000">
            <w:rPr>
              <w:rFonts w:ascii="Arial" w:cs="Arial" w:eastAsia="Arial" w:hAnsi="Arial"/>
              <w:rtl w:val="0"/>
            </w:rPr>
            <w:t xml:space="preserve">4</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1020"/>
            </w:tabs>
            <w:spacing w:after="100" w:before="0" w:line="276" w:lineRule="auto"/>
            <w:ind w:left="566.9291338582675" w:right="0" w:firstLine="420"/>
            <w:rPr>
              <w:rFonts w:ascii="Arial" w:cs="Arial" w:eastAsia="Arial" w:hAnsi="Arial"/>
              <w:smallCaps w:val="0"/>
              <w:strike w:val="0"/>
              <w:color w:val="000000"/>
              <w:u w:val="none"/>
              <w:shd w:fill="auto" w:val="clear"/>
              <w:vertAlign w:val="baseline"/>
            </w:rPr>
          </w:pPr>
          <w:hyperlink w:anchor="_heading=h.aqectw201ygy">
            <w:r w:rsidDel="00000000" w:rsidR="00000000" w:rsidRPr="00000000">
              <w:rPr>
                <w:rFonts w:ascii="Arial" w:cs="Arial" w:eastAsia="Arial" w:hAnsi="Arial"/>
                <w:smallCaps w:val="0"/>
                <w:strike w:val="0"/>
                <w:color w:val="000000"/>
                <w:u w:val="none"/>
                <w:shd w:fill="auto" w:val="clear"/>
                <w:vertAlign w:val="baseline"/>
                <w:rtl w:val="0"/>
              </w:rPr>
              <w:t xml:space="preserve">3.Sürdürülebilirlik Ekibi</w:t>
              <w:tab/>
            </w:r>
          </w:hyperlink>
          <w:r w:rsidDel="00000000" w:rsidR="00000000" w:rsidRPr="00000000">
            <w:rPr>
              <w:rFonts w:ascii="Arial" w:cs="Arial" w:eastAsia="Arial" w:hAnsi="Arial"/>
              <w:rtl w:val="0"/>
            </w:rPr>
            <w:t xml:space="preserve">4</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1020"/>
            </w:tabs>
            <w:spacing w:after="100" w:before="0" w:line="276" w:lineRule="auto"/>
            <w:ind w:left="566.9291338582675" w:right="0" w:firstLine="420"/>
            <w:rPr>
              <w:rFonts w:ascii="Arial" w:cs="Arial" w:eastAsia="Arial" w:hAnsi="Arial"/>
              <w:smallCaps w:val="0"/>
              <w:strike w:val="0"/>
              <w:color w:val="000000"/>
              <w:u w:val="none"/>
              <w:shd w:fill="auto" w:val="clear"/>
              <w:vertAlign w:val="baseline"/>
            </w:rPr>
          </w:pPr>
          <w:hyperlink w:anchor="_heading=h.2q5krrw9nt7i">
            <w:r w:rsidDel="00000000" w:rsidR="00000000" w:rsidRPr="00000000">
              <w:rPr>
                <w:rFonts w:ascii="Arial" w:cs="Arial" w:eastAsia="Arial" w:hAnsi="Arial"/>
                <w:smallCaps w:val="0"/>
                <w:strike w:val="0"/>
                <w:color w:val="000000"/>
                <w:u w:val="none"/>
                <w:shd w:fill="auto" w:val="clear"/>
                <w:vertAlign w:val="baseline"/>
                <w:rtl w:val="0"/>
              </w:rPr>
              <w:t xml:space="preserve">4.Çevre Etkilerinin Azaltılması</w:t>
              <w:tab/>
            </w:r>
          </w:hyperlink>
          <w:r w:rsidDel="00000000" w:rsidR="00000000" w:rsidRPr="00000000">
            <w:rPr>
              <w:rFonts w:ascii="Arial" w:cs="Arial" w:eastAsia="Arial" w:hAnsi="Arial"/>
              <w:rtl w:val="0"/>
            </w:rPr>
            <w:t xml:space="preserve">5</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1020"/>
            </w:tabs>
            <w:spacing w:after="100" w:before="0" w:line="276" w:lineRule="auto"/>
            <w:ind w:left="566.9291338582675" w:right="0" w:firstLine="420"/>
            <w:rPr>
              <w:rFonts w:ascii="Arial" w:cs="Arial" w:eastAsia="Arial" w:hAnsi="Arial"/>
              <w:smallCaps w:val="0"/>
              <w:strike w:val="0"/>
              <w:color w:val="000000"/>
              <w:u w:val="none"/>
              <w:shd w:fill="auto" w:val="clear"/>
              <w:vertAlign w:val="baseline"/>
            </w:rPr>
          </w:pPr>
          <w:hyperlink w:anchor="_heading=h.nhh2gy5tf93y">
            <w:r w:rsidDel="00000000" w:rsidR="00000000" w:rsidRPr="00000000">
              <w:rPr>
                <w:rFonts w:ascii="Arial" w:cs="Arial" w:eastAsia="Arial" w:hAnsi="Arial"/>
                <w:smallCaps w:val="0"/>
                <w:strike w:val="0"/>
                <w:color w:val="000000"/>
                <w:u w:val="none"/>
                <w:shd w:fill="auto" w:val="clear"/>
                <w:vertAlign w:val="baseline"/>
                <w:rtl w:val="0"/>
              </w:rPr>
              <w:t xml:space="preserve">5.Personel ve Çalışma Hayatı</w:t>
              <w:tab/>
            </w:r>
          </w:hyperlink>
          <w:r w:rsidDel="00000000" w:rsidR="00000000" w:rsidRPr="00000000">
            <w:rPr>
              <w:rFonts w:ascii="Arial" w:cs="Arial" w:eastAsia="Arial" w:hAnsi="Arial"/>
              <w:rtl w:val="0"/>
            </w:rPr>
            <w:t xml:space="preserve">7</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1020"/>
            </w:tabs>
            <w:spacing w:after="100" w:before="0" w:line="276" w:lineRule="auto"/>
            <w:ind w:left="566.9291338582675" w:right="0" w:firstLine="420"/>
            <w:rPr>
              <w:rFonts w:ascii="Arial" w:cs="Arial" w:eastAsia="Arial" w:hAnsi="Arial"/>
              <w:smallCaps w:val="0"/>
              <w:strike w:val="0"/>
              <w:color w:val="000000"/>
              <w:u w:val="none"/>
              <w:shd w:fill="auto" w:val="clear"/>
              <w:vertAlign w:val="baseline"/>
            </w:rPr>
          </w:pPr>
          <w:hyperlink w:anchor="_heading=h.qem5axsltlj3">
            <w:r w:rsidDel="00000000" w:rsidR="00000000" w:rsidRPr="00000000">
              <w:rPr>
                <w:rFonts w:ascii="Arial" w:cs="Arial" w:eastAsia="Arial" w:hAnsi="Arial"/>
                <w:smallCaps w:val="0"/>
                <w:strike w:val="0"/>
                <w:color w:val="000000"/>
                <w:u w:val="none"/>
                <w:shd w:fill="auto" w:val="clear"/>
                <w:vertAlign w:val="baseline"/>
                <w:rtl w:val="0"/>
              </w:rPr>
              <w:t xml:space="preserve">6.Yapılan Sosyal Çalışmalar</w:t>
              <w:tab/>
            </w:r>
          </w:hyperlink>
          <w:r w:rsidDel="00000000" w:rsidR="00000000" w:rsidRPr="00000000">
            <w:rPr>
              <w:rFonts w:ascii="Arial" w:cs="Arial" w:eastAsia="Arial" w:hAnsi="Arial"/>
              <w:rtl w:val="0"/>
            </w:rPr>
            <w:t xml:space="preserve">7</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1020"/>
            </w:tabs>
            <w:spacing w:after="100" w:before="0" w:line="276" w:lineRule="auto"/>
            <w:ind w:left="566.9291338582675" w:right="0" w:firstLine="420"/>
            <w:rPr>
              <w:rFonts w:ascii="Arial" w:cs="Arial" w:eastAsia="Arial" w:hAnsi="Arial"/>
            </w:rPr>
          </w:pPr>
          <w:hyperlink w:anchor="_heading=h.7a83hgq636zp">
            <w:r w:rsidDel="00000000" w:rsidR="00000000" w:rsidRPr="00000000">
              <w:rPr>
                <w:rFonts w:ascii="Arial" w:cs="Arial" w:eastAsia="Arial" w:hAnsi="Arial"/>
                <w:smallCaps w:val="0"/>
                <w:strike w:val="0"/>
                <w:color w:val="000000"/>
                <w:u w:val="none"/>
                <w:shd w:fill="auto" w:val="clear"/>
                <w:vertAlign w:val="baseline"/>
                <w:rtl w:val="0"/>
              </w:rPr>
              <w:t xml:space="preserve">7.Kültürel Çalışmalar</w:t>
              <w:tab/>
              <w:t xml:space="preserve">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spacing w:line="276" w:lineRule="auto"/>
        <w:ind w:left="566.9291338582675" w:firstLine="420"/>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line="276" w:lineRule="auto"/>
        <w:ind w:left="566.9291338582675" w:firstLine="420"/>
        <w:jc w:val="both"/>
        <w:rPr>
          <w:rFonts w:ascii="Arial" w:cs="Arial" w:eastAsia="Arial" w:hAnsi="Arial"/>
        </w:rPr>
      </w:pPr>
      <w:r w:rsidDel="00000000" w:rsidR="00000000" w:rsidRPr="00000000">
        <w:rPr>
          <w:rtl w:val="0"/>
        </w:rPr>
      </w:r>
    </w:p>
    <w:p w:rsidR="00000000" w:rsidDel="00000000" w:rsidP="00000000" w:rsidRDefault="00000000" w:rsidRPr="00000000" w14:paraId="00000013">
      <w:pPr>
        <w:pStyle w:val="Heading1"/>
        <w:numPr>
          <w:ilvl w:val="0"/>
          <w:numId w:val="2"/>
        </w:numPr>
        <w:spacing w:line="276" w:lineRule="auto"/>
        <w:ind w:left="566.9291338582675" w:firstLine="420"/>
        <w:jc w:val="both"/>
        <w:rPr>
          <w:rFonts w:ascii="Arial" w:cs="Arial" w:eastAsia="Arial" w:hAnsi="Arial"/>
          <w:sz w:val="22"/>
          <w:szCs w:val="22"/>
        </w:rPr>
      </w:pPr>
      <w:bookmarkStart w:colFirst="0" w:colLast="0" w:name="_heading=h.biet92eol6w0" w:id="0"/>
      <w:bookmarkEnd w:id="0"/>
      <w:r w:rsidDel="00000000" w:rsidR="00000000" w:rsidRPr="00000000">
        <w:rPr>
          <w:rFonts w:ascii="Arial" w:cs="Arial" w:eastAsia="Arial" w:hAnsi="Arial"/>
          <w:sz w:val="22"/>
          <w:szCs w:val="22"/>
          <w:rtl w:val="0"/>
        </w:rPr>
        <w:t xml:space="preserve">Rapor Hakkında </w:t>
      </w:r>
    </w:p>
    <w:p w:rsidR="00000000" w:rsidDel="00000000" w:rsidP="00000000" w:rsidRDefault="00000000" w:rsidRPr="00000000" w14:paraId="00000014">
      <w:pPr>
        <w:spacing w:line="276" w:lineRule="auto"/>
        <w:ind w:left="566.9291338582675" w:firstLine="420"/>
        <w:jc w:val="both"/>
        <w:rPr>
          <w:rFonts w:ascii="Arial" w:cs="Arial" w:eastAsia="Arial" w:hAnsi="Arial"/>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566.9291338582675" w:right="0" w:firstLine="420"/>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smallCaps w:val="0"/>
          <w:strike w:val="0"/>
          <w:color w:val="000000"/>
          <w:u w:val="none"/>
          <w:shd w:fill="auto" w:val="clear"/>
          <w:vertAlign w:val="baseline"/>
          <w:rtl w:val="0"/>
        </w:rPr>
        <w:t xml:space="preserve">The Dalaman Suites &amp; Pansiyon olarak </w:t>
      </w:r>
      <w:r w:rsidDel="00000000" w:rsidR="00000000" w:rsidRPr="00000000">
        <w:rPr>
          <w:rFonts w:ascii="Arial" w:cs="Arial" w:eastAsia="Arial" w:hAnsi="Arial"/>
          <w:rtl w:val="0"/>
        </w:rPr>
        <w:t xml:space="preserve">yayınladığımız</w:t>
      </w:r>
      <w:r w:rsidDel="00000000" w:rsidR="00000000" w:rsidRPr="00000000">
        <w:rPr>
          <w:rFonts w:ascii="Arial" w:cs="Arial" w:eastAsia="Arial" w:hAnsi="Arial"/>
          <w:smallCaps w:val="0"/>
          <w:strike w:val="0"/>
          <w:color w:val="000000"/>
          <w:u w:val="none"/>
          <w:shd w:fill="auto" w:val="clear"/>
          <w:vertAlign w:val="baseline"/>
          <w:rtl w:val="0"/>
        </w:rPr>
        <w:t xml:space="preserve"> sürdürülebilirlik raporunda çevresel ve sosyal alanda yaptığımız çalışmalar ve bu konularla ilgili geleceğe dönük hedeflerimizi siz paydaşlarımızla paylaşmayı amaçladık. </w:t>
      </w:r>
    </w:p>
    <w:p w:rsidR="00000000" w:rsidDel="00000000" w:rsidP="00000000" w:rsidRDefault="00000000" w:rsidRPr="00000000" w14:paraId="00000016">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Rapor 01.01.2025 – 31.12.2025 tarihleri arasındaki verileri içermektedir.</w:t>
      </w:r>
    </w:p>
    <w:p w:rsidR="00000000" w:rsidDel="00000000" w:rsidP="00000000" w:rsidRDefault="00000000" w:rsidRPr="00000000" w14:paraId="00000017">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Sürdürülebilirlik ile ilgili faaliyetlerimizi siz değerli paydaşlarımızın görüş ve önerileri ile sürekli iyileştirmeyi </w:t>
      </w:r>
      <w:r w:rsidDel="00000000" w:rsidR="00000000" w:rsidRPr="00000000">
        <w:rPr>
          <w:rFonts w:ascii="Arial" w:cs="Arial" w:eastAsia="Arial" w:hAnsi="Arial"/>
          <w:rtl w:val="0"/>
        </w:rPr>
        <w:t xml:space="preserve">amaçlamaktayız</w:t>
      </w:r>
      <w:r w:rsidDel="00000000" w:rsidR="00000000" w:rsidRPr="00000000">
        <w:rPr>
          <w:rFonts w:ascii="Arial" w:cs="Arial" w:eastAsia="Arial" w:hAnsi="Arial"/>
          <w:rtl w:val="0"/>
        </w:rPr>
        <w:t xml:space="preserve">. Bu nedenle her türlü geri bildirim için irtibat bilgileri aşağıda bilgilerinize sunulmuştur. Destekleriniz için teşekkür şimdiden teşekkür ederiz. </w:t>
      </w:r>
    </w:p>
    <w:p w:rsidR="00000000" w:rsidDel="00000000" w:rsidP="00000000" w:rsidRDefault="00000000" w:rsidRPr="00000000" w14:paraId="00000018">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E-mail: </w:t>
      </w:r>
      <w:r w:rsidDel="00000000" w:rsidR="00000000" w:rsidRPr="00000000">
        <w:rPr>
          <w:rFonts w:ascii="Arial" w:cs="Arial" w:eastAsia="Arial" w:hAnsi="Arial"/>
          <w:rtl w:val="0"/>
        </w:rPr>
        <w:t xml:space="preserve">the.dalaman.suites.pansiyon@gmail.com</w:t>
      </w:r>
    </w:p>
    <w:p w:rsidR="00000000" w:rsidDel="00000000" w:rsidP="00000000" w:rsidRDefault="00000000" w:rsidRPr="00000000" w14:paraId="00000019">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Telefon: +905307337161</w:t>
      </w:r>
    </w:p>
    <w:p w:rsidR="00000000" w:rsidDel="00000000" w:rsidP="00000000" w:rsidRDefault="00000000" w:rsidRPr="00000000" w14:paraId="0000001A">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                +905531000448</w:t>
      </w:r>
    </w:p>
    <w:p w:rsidR="00000000" w:rsidDel="00000000" w:rsidP="00000000" w:rsidRDefault="00000000" w:rsidRPr="00000000" w14:paraId="0000001B">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Adres: Altıntas mah. Şehit Turgut Yılmaz Cad. 1. Sok </w:t>
      </w:r>
    </w:p>
    <w:p w:rsidR="00000000" w:rsidDel="00000000" w:rsidP="00000000" w:rsidRDefault="00000000" w:rsidRPr="00000000" w14:paraId="0000001C">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No: 1/1  Muğla /Dalaman</w:t>
      </w:r>
    </w:p>
    <w:p w:rsidR="00000000" w:rsidDel="00000000" w:rsidP="00000000" w:rsidRDefault="00000000" w:rsidRPr="00000000" w14:paraId="0000001D">
      <w:pPr>
        <w:spacing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2024 yılı itibariyle sürdürülebilirlik çalışmalarımıza başladık. Bu doğrultuda gerçekleştirdiğimiz gelişmeyi; yönetimimiz, çalışanlarımız, konuklarımız, tedarikçilerimiz ve diğer tüm partnerlerimiz ile paylaşmayı ve böylece bu noktada yaratacağımız farkındalığı artırarak, ortak hedef ve başarılara dönüştürebilmeyi amaçlamaktayız.</w:t>
      </w:r>
    </w:p>
    <w:p w:rsidR="00000000" w:rsidDel="00000000" w:rsidP="00000000" w:rsidRDefault="00000000" w:rsidRPr="00000000" w14:paraId="0000001E">
      <w:pPr>
        <w:spacing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Bu hazırlanan sürdürülebilirlik raporu 2024-2025 yıl aralığındaki verileri içermektedir.</w:t>
      </w:r>
    </w:p>
    <w:p w:rsidR="00000000" w:rsidDel="00000000" w:rsidP="00000000" w:rsidRDefault="00000000" w:rsidRPr="00000000" w14:paraId="0000001F">
      <w:pPr>
        <w:spacing w:after="0" w:line="276" w:lineRule="auto"/>
        <w:ind w:left="566.9291338582675" w:firstLine="420"/>
        <w:jc w:val="both"/>
        <w:rPr>
          <w:rFonts w:ascii="Arial" w:cs="Arial" w:eastAsia="Arial" w:hAnsi="Arial"/>
          <w:b w:val="1"/>
        </w:rPr>
      </w:pPr>
      <w:r w:rsidDel="00000000" w:rsidR="00000000" w:rsidRPr="00000000">
        <w:rPr>
          <w:rFonts w:ascii="Arial" w:cs="Arial" w:eastAsia="Arial" w:hAnsi="Arial"/>
          <w:b w:val="1"/>
          <w:rtl w:val="0"/>
        </w:rPr>
        <w:t xml:space="preserve">VİZYON &amp; MİSYON VE DEĞERLERİMİZ</w:t>
      </w:r>
    </w:p>
    <w:p w:rsidR="00000000" w:rsidDel="00000000" w:rsidP="00000000" w:rsidRDefault="00000000" w:rsidRPr="00000000" w14:paraId="00000020">
      <w:pPr>
        <w:spacing w:after="0" w:line="276" w:lineRule="auto"/>
        <w:ind w:left="566.9291338582675" w:firstLine="420"/>
        <w:jc w:val="both"/>
        <w:rPr>
          <w:rFonts w:ascii="Arial" w:cs="Arial" w:eastAsia="Arial" w:hAnsi="Arial"/>
          <w:b w:val="1"/>
        </w:rPr>
      </w:pPr>
      <w:r w:rsidDel="00000000" w:rsidR="00000000" w:rsidRPr="00000000">
        <w:rPr>
          <w:rFonts w:ascii="Arial" w:cs="Arial" w:eastAsia="Arial" w:hAnsi="Arial"/>
          <w:b w:val="1"/>
          <w:rtl w:val="0"/>
        </w:rPr>
        <w:t xml:space="preserve">THE DALAMAN SUITES &amp; PANSİYON MİSYONU</w:t>
      </w:r>
    </w:p>
    <w:p w:rsidR="00000000" w:rsidDel="00000000" w:rsidP="00000000" w:rsidRDefault="00000000" w:rsidRPr="00000000" w14:paraId="00000021">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Çevre ve sosyal değerlere saygı göstererek konuklarımıza kendilerini özel hissedecekleri en üst düzeyde hizmet sunmak.</w:t>
      </w:r>
    </w:p>
    <w:p w:rsidR="00000000" w:rsidDel="00000000" w:rsidP="00000000" w:rsidRDefault="00000000" w:rsidRPr="00000000" w14:paraId="00000022">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Hizmetleri sürekli geliştirerek ve yenilikleri takip ederek sağlamak.</w:t>
      </w:r>
    </w:p>
    <w:p w:rsidR="00000000" w:rsidDel="00000000" w:rsidP="00000000" w:rsidRDefault="00000000" w:rsidRPr="00000000" w14:paraId="00000023">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THE DALAMAN SUITES &amp; PANSİYON VİZYONU</w:t>
      </w:r>
    </w:p>
    <w:p w:rsidR="00000000" w:rsidDel="00000000" w:rsidP="00000000" w:rsidRDefault="00000000" w:rsidRPr="00000000" w14:paraId="00000024">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Yurt içinde ve yurt dışında güvenilir bir marka haline gelmek.</w:t>
      </w:r>
    </w:p>
    <w:p w:rsidR="00000000" w:rsidDel="00000000" w:rsidP="00000000" w:rsidRDefault="00000000" w:rsidRPr="00000000" w14:paraId="00000025">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Bulunduğunuz sektörde sağlıklı büyüme ve gelişmeyi sürdürmek.</w:t>
      </w:r>
    </w:p>
    <w:p w:rsidR="00000000" w:rsidDel="00000000" w:rsidP="00000000" w:rsidRDefault="00000000" w:rsidRPr="00000000" w14:paraId="00000026">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Bütünlük içinde çeşitlenmek The Dalaman &amp; Suites Pansiyonun ileri hedefidir.</w:t>
      </w:r>
    </w:p>
    <w:p w:rsidR="00000000" w:rsidDel="00000000" w:rsidP="00000000" w:rsidRDefault="00000000" w:rsidRPr="00000000" w14:paraId="00000027">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DEĞERLERİMİZ</w:t>
      </w:r>
    </w:p>
    <w:p w:rsidR="00000000" w:rsidDel="00000000" w:rsidP="00000000" w:rsidRDefault="00000000" w:rsidRPr="00000000" w14:paraId="00000028">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Etik değerlere, ticaret ahlakına bağlıyız.</w:t>
      </w:r>
    </w:p>
    <w:p w:rsidR="00000000" w:rsidDel="00000000" w:rsidP="00000000" w:rsidRDefault="00000000" w:rsidRPr="00000000" w14:paraId="00000029">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İnsan değerine inanır ve insana yatırım yaparız.</w:t>
      </w:r>
    </w:p>
    <w:p w:rsidR="00000000" w:rsidDel="00000000" w:rsidP="00000000" w:rsidRDefault="00000000" w:rsidRPr="00000000" w14:paraId="0000002A">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Her alanda kalite bilincine yerleştirmek üzere çaba gösteririz.</w:t>
      </w:r>
    </w:p>
    <w:p w:rsidR="00000000" w:rsidDel="00000000" w:rsidP="00000000" w:rsidRDefault="00000000" w:rsidRPr="00000000" w14:paraId="0000002B">
      <w:pPr>
        <w:numPr>
          <w:ilvl w:val="0"/>
          <w:numId w:val="3"/>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Misafir memnuniyetine esas alırız.</w:t>
      </w:r>
    </w:p>
    <w:p w:rsidR="00000000" w:rsidDel="00000000" w:rsidP="00000000" w:rsidRDefault="00000000" w:rsidRPr="00000000" w14:paraId="0000002C">
      <w:pPr>
        <w:spacing w:line="276" w:lineRule="auto"/>
        <w:ind w:left="566.9291338582675" w:firstLine="420"/>
        <w:jc w:val="both"/>
        <w:rPr>
          <w:rFonts w:ascii="Arial" w:cs="Arial" w:eastAsia="Arial" w:hAnsi="Arial"/>
        </w:rPr>
      </w:pPr>
      <w:r w:rsidDel="00000000" w:rsidR="00000000" w:rsidRPr="00000000">
        <w:rPr>
          <w:rtl w:val="0"/>
        </w:rPr>
      </w:r>
    </w:p>
    <w:p w:rsidR="00000000" w:rsidDel="00000000" w:rsidP="00000000" w:rsidRDefault="00000000" w:rsidRPr="00000000" w14:paraId="0000002D">
      <w:pPr>
        <w:spacing w:line="276" w:lineRule="auto"/>
        <w:ind w:left="566.9291338582675" w:firstLine="420"/>
        <w:jc w:val="both"/>
        <w:rPr>
          <w:rFonts w:ascii="Arial" w:cs="Arial" w:eastAsia="Arial" w:hAnsi="Arial"/>
        </w:rPr>
      </w:pPr>
      <w:r w:rsidDel="00000000" w:rsidR="00000000" w:rsidRPr="00000000">
        <w:rPr>
          <w:rtl w:val="0"/>
        </w:rPr>
      </w:r>
    </w:p>
    <w:p w:rsidR="00000000" w:rsidDel="00000000" w:rsidP="00000000" w:rsidRDefault="00000000" w:rsidRPr="00000000" w14:paraId="0000002E">
      <w:pPr>
        <w:spacing w:line="276" w:lineRule="auto"/>
        <w:ind w:left="566.9291338582675" w:firstLine="420"/>
        <w:jc w:val="both"/>
        <w:rPr>
          <w:rFonts w:ascii="Arial" w:cs="Arial" w:eastAsia="Arial" w:hAnsi="Arial"/>
          <w:color w:val="2f5496"/>
        </w:rPr>
      </w:pPr>
      <w:r w:rsidDel="00000000" w:rsidR="00000000" w:rsidRPr="00000000">
        <w:rPr>
          <w:rtl w:val="0"/>
        </w:rPr>
      </w:r>
    </w:p>
    <w:p w:rsidR="00000000" w:rsidDel="00000000" w:rsidP="00000000" w:rsidRDefault="00000000" w:rsidRPr="00000000" w14:paraId="0000002F">
      <w:pPr>
        <w:pStyle w:val="Heading1"/>
        <w:numPr>
          <w:ilvl w:val="0"/>
          <w:numId w:val="2"/>
        </w:numPr>
        <w:spacing w:line="276" w:lineRule="auto"/>
        <w:ind w:left="566.9291338582675" w:firstLine="420"/>
        <w:jc w:val="both"/>
        <w:rPr>
          <w:rFonts w:ascii="Arial" w:cs="Arial" w:eastAsia="Arial" w:hAnsi="Arial"/>
          <w:sz w:val="22"/>
          <w:szCs w:val="22"/>
        </w:rPr>
      </w:pPr>
      <w:bookmarkStart w:colFirst="0" w:colLast="0" w:name="_heading=h.zjfeeqag6pa" w:id="1"/>
      <w:bookmarkEnd w:id="1"/>
      <w:r w:rsidDel="00000000" w:rsidR="00000000" w:rsidRPr="00000000">
        <w:rPr>
          <w:rFonts w:ascii="Arial" w:cs="Arial" w:eastAsia="Arial" w:hAnsi="Arial"/>
          <w:sz w:val="22"/>
          <w:szCs w:val="22"/>
          <w:rtl w:val="0"/>
        </w:rPr>
        <w:t xml:space="preserve">Tesis Tanıtımı ve Tesis Özellikleri </w:t>
      </w:r>
    </w:p>
    <w:p w:rsidR="00000000" w:rsidDel="00000000" w:rsidP="00000000" w:rsidRDefault="00000000" w:rsidRPr="00000000" w14:paraId="00000030">
      <w:pPr>
        <w:spacing w:line="276" w:lineRule="auto"/>
        <w:ind w:left="566.9291338582675" w:firstLine="420"/>
        <w:jc w:val="both"/>
        <w:rPr>
          <w:rFonts w:ascii="Arial" w:cs="Arial" w:eastAsia="Arial" w:hAnsi="Arial"/>
          <w:color w:val="2f5496"/>
        </w:rPr>
      </w:pPr>
      <w:r w:rsidDel="00000000" w:rsidR="00000000" w:rsidRPr="00000000">
        <w:rPr>
          <w:rtl w:val="0"/>
        </w:rPr>
      </w:r>
    </w:p>
    <w:p w:rsidR="00000000" w:rsidDel="00000000" w:rsidP="00000000" w:rsidRDefault="00000000" w:rsidRPr="00000000" w14:paraId="00000031">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THE DALAMAN SUITES &amp; PANSİYON</w:t>
      </w:r>
    </w:p>
    <w:p w:rsidR="00000000" w:rsidDel="00000000" w:rsidP="00000000" w:rsidRDefault="00000000" w:rsidRPr="00000000" w14:paraId="00000032">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Lüks ve üst düzey hizmet anlayışını birleştiren The Dalaman Suites &amp; Pansiyon Muğla ili Dalaman ilçesinde merkeze yakın konforlu bir konaklama deneyimi sunuyor. Özgün ve modern bir tarza sahip olan odalarında rahatlığı ön planda tutan tesis, misafirlerine sıcak ve samimi bir ortamda ağırlıyor.</w:t>
      </w:r>
    </w:p>
    <w:p w:rsidR="00000000" w:rsidDel="00000000" w:rsidP="00000000" w:rsidRDefault="00000000" w:rsidRPr="00000000" w14:paraId="00000033">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The Dalaman Suits &amp; Pansiyon‘da konakladığınız süre boyunca Dalaman ve çevresinin tarihi ve turistik noktaları keşfedebilirsiniz. Tesisimizde 6 adet oda(1 adet standard oda, 3 tane 1+1 süit, 2 tane 2+1 süit mevcuttur), 1 tane bekleme salonu/ofis ve terasta restaurant vardır.Terasımız vardır. Bahçemiz vardır.</w:t>
      </w:r>
    </w:p>
    <w:p w:rsidR="00000000" w:rsidDel="00000000" w:rsidP="00000000" w:rsidRDefault="00000000" w:rsidRPr="00000000" w14:paraId="00000034">
      <w:pPr>
        <w:spacing w:after="0" w:line="276" w:lineRule="auto"/>
        <w:ind w:left="566.9291338582675" w:firstLine="420"/>
        <w:jc w:val="both"/>
        <w:rPr>
          <w:rFonts w:ascii="Arial" w:cs="Arial" w:eastAsia="Arial" w:hAnsi="Arial"/>
        </w:rPr>
      </w:pPr>
      <w:r w:rsidDel="00000000" w:rsidR="00000000" w:rsidRPr="00000000">
        <w:rPr>
          <w:rtl w:val="0"/>
        </w:rPr>
      </w:r>
    </w:p>
    <w:p w:rsidR="00000000" w:rsidDel="00000000" w:rsidP="00000000" w:rsidRDefault="00000000" w:rsidRPr="00000000" w14:paraId="00000035">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Yuvarlak Çay</w:t>
      </w:r>
      <w:r w:rsidDel="00000000" w:rsidR="00000000" w:rsidRPr="00000000">
        <w:rPr>
          <w:rFonts w:ascii="Arial" w:cs="Arial" w:eastAsia="Arial" w:hAnsi="Arial"/>
          <w:rtl w:val="0"/>
        </w:rPr>
        <w:t xml:space="preserve"> (22 km)   🌅 Fethiye (40 km)   ⛵ Göcek (12 km)</w:t>
      </w:r>
    </w:p>
    <w:p w:rsidR="00000000" w:rsidDel="00000000" w:rsidP="00000000" w:rsidRDefault="00000000" w:rsidRPr="00000000" w14:paraId="00000036">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 Kayacık Sahili (14 km)   ♨ Kapıkargın Kükürt Kaplıcası (9 km)</w:t>
      </w:r>
    </w:p>
    <w:p w:rsidR="00000000" w:rsidDel="00000000" w:rsidP="00000000" w:rsidRDefault="00000000" w:rsidRPr="00000000" w14:paraId="00000037">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 Dalaman Havalimanı (8.4 km)   🚌 Dalaman Otogarı (3.7 km)</w:t>
      </w:r>
    </w:p>
    <w:p w:rsidR="00000000" w:rsidDel="00000000" w:rsidP="00000000" w:rsidRDefault="00000000" w:rsidRPr="00000000" w14:paraId="00000038">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 Köyceğiz (24 km)   🏝 Kille Koyu (19 km)   ⚓ Ölüdeniz (55 km)</w:t>
      </w:r>
    </w:p>
    <w:p w:rsidR="00000000" w:rsidDel="00000000" w:rsidP="00000000" w:rsidRDefault="00000000" w:rsidRPr="00000000" w14:paraId="00000039">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 İnlice Halk Plajı (20 km)   🏝 Katrancı Koyu (27 km)   🐚 Aşi Koyu (22 km)</w:t>
      </w:r>
    </w:p>
    <w:p w:rsidR="00000000" w:rsidDel="00000000" w:rsidP="00000000" w:rsidRDefault="00000000" w:rsidRPr="00000000" w14:paraId="0000003A">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 Akyaka (62 km)   ♨ Sultaniye Kaplıcaları (51 km)   🏙 Ortaca (8.3 km)</w:t>
      </w:r>
    </w:p>
    <w:p w:rsidR="00000000" w:rsidDel="00000000" w:rsidP="00000000" w:rsidRDefault="00000000" w:rsidRPr="00000000" w14:paraId="0000003B">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Dalyan ,Dalyan Kaunos Antik Kenti, Saklıkent,Kayaköy</w:t>
      </w:r>
    </w:p>
    <w:p w:rsidR="00000000" w:rsidDel="00000000" w:rsidP="00000000" w:rsidRDefault="00000000" w:rsidRPr="00000000" w14:paraId="0000003C">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Bahçesinde keyifle vakit geçirebileceğiniz The Dalaman Suites &amp; Pansiyonun terası ve kendine ait otoparkı da bulunuyor.</w:t>
      </w:r>
    </w:p>
    <w:p w:rsidR="00000000" w:rsidDel="00000000" w:rsidP="00000000" w:rsidRDefault="00000000" w:rsidRPr="00000000" w14:paraId="0000003D">
      <w:pPr>
        <w:spacing w:line="276" w:lineRule="auto"/>
        <w:ind w:left="566.9291338582675" w:firstLine="420"/>
        <w:jc w:val="both"/>
        <w:rPr>
          <w:rFonts w:ascii="Arial" w:cs="Arial" w:eastAsia="Arial" w:hAnsi="Arial"/>
          <w:color w:val="2f5496"/>
        </w:rPr>
      </w:pPr>
      <w:r w:rsidDel="00000000" w:rsidR="00000000" w:rsidRPr="00000000">
        <w:rPr>
          <w:rtl w:val="0"/>
        </w:rPr>
      </w:r>
    </w:p>
    <w:p w:rsidR="00000000" w:rsidDel="00000000" w:rsidP="00000000" w:rsidRDefault="00000000" w:rsidRPr="00000000" w14:paraId="0000003E">
      <w:pPr>
        <w:pStyle w:val="Heading1"/>
        <w:numPr>
          <w:ilvl w:val="0"/>
          <w:numId w:val="2"/>
        </w:numPr>
        <w:spacing w:line="276" w:lineRule="auto"/>
        <w:ind w:left="566.9291338582675" w:firstLine="420"/>
        <w:jc w:val="both"/>
        <w:rPr>
          <w:rFonts w:ascii="Arial" w:cs="Arial" w:eastAsia="Arial" w:hAnsi="Arial"/>
          <w:sz w:val="22"/>
          <w:szCs w:val="22"/>
        </w:rPr>
      </w:pPr>
      <w:bookmarkStart w:colFirst="0" w:colLast="0" w:name="_heading=h.aqectw201ygy" w:id="2"/>
      <w:bookmarkEnd w:id="2"/>
      <w:r w:rsidDel="00000000" w:rsidR="00000000" w:rsidRPr="00000000">
        <w:rPr>
          <w:rFonts w:ascii="Arial" w:cs="Arial" w:eastAsia="Arial" w:hAnsi="Arial"/>
          <w:sz w:val="22"/>
          <w:szCs w:val="22"/>
          <w:rtl w:val="0"/>
        </w:rPr>
        <w:t xml:space="preserve">Sürdürülebilirlik Ekibi</w:t>
      </w:r>
    </w:p>
    <w:p w:rsidR="00000000" w:rsidDel="00000000" w:rsidP="00000000" w:rsidRDefault="00000000" w:rsidRPr="00000000" w14:paraId="0000003F">
      <w:pPr>
        <w:spacing w:line="276" w:lineRule="auto"/>
        <w:ind w:left="566.9291338582675" w:firstLine="420"/>
        <w:jc w:val="both"/>
        <w:rPr>
          <w:rFonts w:ascii="Arial" w:cs="Arial" w:eastAsia="Arial" w:hAnsi="Arial"/>
          <w:color w:val="2f5496"/>
        </w:rPr>
      </w:pPr>
      <w:r w:rsidDel="00000000" w:rsidR="00000000" w:rsidRPr="00000000">
        <w:rPr>
          <w:rFonts w:ascii="Arial" w:cs="Arial" w:eastAsia="Arial" w:hAnsi="Arial"/>
          <w:color w:val="2f5496"/>
          <w:rtl w:val="0"/>
        </w:rPr>
        <w:t xml:space="preserve">(Konaklama tesisinde sürdürülebilirlik üzerine çalışan birimlerin, yetkililerin bilgileri verilebilir)</w:t>
      </w:r>
    </w:p>
    <w:p w:rsidR="00000000" w:rsidDel="00000000" w:rsidP="00000000" w:rsidRDefault="00000000" w:rsidRPr="00000000" w14:paraId="00000040">
      <w:pPr>
        <w:spacing w:line="276" w:lineRule="auto"/>
        <w:ind w:left="566.9291338582675" w:firstLine="420"/>
        <w:jc w:val="both"/>
        <w:rPr>
          <w:rFonts w:ascii="Arial" w:cs="Arial" w:eastAsia="Arial" w:hAnsi="Arial"/>
        </w:rPr>
      </w:pPr>
      <w:r w:rsidDel="00000000" w:rsidR="00000000" w:rsidRPr="00000000">
        <w:rPr>
          <w:rFonts w:ascii="Arial" w:cs="Arial" w:eastAsia="Arial" w:hAnsi="Arial"/>
          <w:color w:val="4472c4"/>
        </w:rPr>
        <mc:AlternateContent>
          <mc:Choice Requires="wpg">
            <w:drawing>
              <wp:inline distB="0" distT="0" distL="0" distR="0">
                <wp:extent cx="6370283" cy="2900363"/>
                <wp:effectExtent b="0" l="0" r="0" t="0"/>
                <wp:docPr id="2" name=""/>
                <a:graphic>
                  <a:graphicData uri="http://schemas.microsoft.com/office/word/2010/wordprocessingGroup">
                    <wpg:wgp>
                      <wpg:cNvGrpSpPr/>
                      <wpg:grpSpPr>
                        <a:xfrm>
                          <a:off x="0" y="0"/>
                          <a:ext cx="6370283" cy="2900363"/>
                          <a:chOff x="0" y="0"/>
                          <a:chExt cx="6927850" cy="3155950"/>
                        </a:xfrm>
                      </wpg:grpSpPr>
                      <wpg:grpSp>
                        <wpg:cNvGrpSpPr/>
                        <wpg:grpSpPr>
                          <a:xfrm>
                            <a:off x="0" y="0"/>
                            <a:ext cx="6927850" cy="3155950"/>
                            <a:chOff x="0" y="0"/>
                            <a:chExt cx="6927850" cy="3155950"/>
                          </a:xfrm>
                        </wpg:grpSpPr>
                        <wps:wsp>
                          <wps:cNvSpPr/>
                          <wps:cNvPr id="3" name="Shape 3"/>
                          <wps:spPr>
                            <a:xfrm>
                              <a:off x="0" y="0"/>
                              <a:ext cx="6927850" cy="315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3397681" y="1341701"/>
                              <a:ext cx="2666195" cy="396330"/>
                            </a:xfrm>
                            <a:custGeom>
                              <a:rect b="b" l="l" r="r" t="t"/>
                              <a:pathLst>
                                <a:path extrusionOk="0" h="120000" w="120000">
                                  <a:moveTo>
                                    <a:pt x="0" y="0"/>
                                  </a:moveTo>
                                  <a:lnTo>
                                    <a:pt x="0" y="71538"/>
                                  </a:lnTo>
                                  <a:lnTo>
                                    <a:pt x="120000" y="71538"/>
                                  </a:lnTo>
                                  <a:lnTo>
                                    <a:pt x="120000" y="120000"/>
                                  </a:lnTo>
                                </a:path>
                              </a:pathLst>
                            </a:custGeom>
                            <a:noFill/>
                            <a:ln cap="flat" cmpd="sng" w="12700">
                              <a:solidFill>
                                <a:srgbClr val="345A99"/>
                              </a:solidFill>
                              <a:prstDash val="solid"/>
                              <a:miter lim="800000"/>
                              <a:headEnd len="sm" w="sm" type="none"/>
                              <a:tailEnd len="sm" w="sm" type="none"/>
                            </a:ln>
                          </wps:spPr>
                          <wps:bodyPr anchorCtr="0" anchor="ctr" bIns="91425" lIns="91425" spcFirstLastPara="1" rIns="91425" wrap="square" tIns="91425">
                            <a:noAutofit/>
                          </wps:bodyPr>
                        </wps:wsp>
                        <wps:wsp>
                          <wps:cNvSpPr/>
                          <wps:cNvPr id="5" name="Shape 5"/>
                          <wps:spPr>
                            <a:xfrm>
                              <a:off x="3397681" y="1341701"/>
                              <a:ext cx="888731" cy="396330"/>
                            </a:xfrm>
                            <a:custGeom>
                              <a:rect b="b" l="l" r="r" t="t"/>
                              <a:pathLst>
                                <a:path extrusionOk="0" h="120000" w="120000">
                                  <a:moveTo>
                                    <a:pt x="0" y="0"/>
                                  </a:moveTo>
                                  <a:lnTo>
                                    <a:pt x="0" y="71538"/>
                                  </a:lnTo>
                                  <a:lnTo>
                                    <a:pt x="120000" y="71538"/>
                                  </a:lnTo>
                                  <a:lnTo>
                                    <a:pt x="120000" y="120000"/>
                                  </a:lnTo>
                                </a:path>
                              </a:pathLst>
                            </a:custGeom>
                            <a:noFill/>
                            <a:ln cap="flat" cmpd="sng" w="12700">
                              <a:solidFill>
                                <a:srgbClr val="345A99"/>
                              </a:solidFill>
                              <a:prstDash val="solid"/>
                              <a:miter lim="800000"/>
                              <a:headEnd len="sm" w="sm" type="none"/>
                              <a:tailEnd len="sm" w="sm" type="none"/>
                            </a:ln>
                          </wps:spPr>
                          <wps:bodyPr anchorCtr="0" anchor="ctr" bIns="91425" lIns="91425" spcFirstLastPara="1" rIns="91425" wrap="square" tIns="91425">
                            <a:noAutofit/>
                          </wps:bodyPr>
                        </wps:wsp>
                        <wps:wsp>
                          <wps:cNvSpPr/>
                          <wps:cNvPr id="6" name="Shape 6"/>
                          <wps:spPr>
                            <a:xfrm>
                              <a:off x="2508949" y="1341701"/>
                              <a:ext cx="888731" cy="396330"/>
                            </a:xfrm>
                            <a:custGeom>
                              <a:rect b="b" l="l" r="r" t="t"/>
                              <a:pathLst>
                                <a:path extrusionOk="0" h="120000" w="120000">
                                  <a:moveTo>
                                    <a:pt x="120000" y="0"/>
                                  </a:moveTo>
                                  <a:lnTo>
                                    <a:pt x="120000" y="71538"/>
                                  </a:lnTo>
                                  <a:lnTo>
                                    <a:pt x="0" y="71538"/>
                                  </a:lnTo>
                                  <a:lnTo>
                                    <a:pt x="0" y="120000"/>
                                  </a:lnTo>
                                </a:path>
                              </a:pathLst>
                            </a:custGeom>
                            <a:noFill/>
                            <a:ln cap="flat" cmpd="sng" w="12700">
                              <a:solidFill>
                                <a:srgbClr val="345A99"/>
                              </a:solidFill>
                              <a:prstDash val="solid"/>
                              <a:miter lim="800000"/>
                              <a:headEnd len="sm" w="sm" type="none"/>
                              <a:tailEnd len="sm" w="sm" type="none"/>
                            </a:ln>
                          </wps:spPr>
                          <wps:bodyPr anchorCtr="0" anchor="ctr" bIns="91425" lIns="91425" spcFirstLastPara="1" rIns="91425" wrap="square" tIns="91425">
                            <a:noAutofit/>
                          </wps:bodyPr>
                        </wps:wsp>
                        <wps:wsp>
                          <wps:cNvSpPr/>
                          <wps:cNvPr id="7" name="Shape 7"/>
                          <wps:spPr>
                            <a:xfrm>
                              <a:off x="731486" y="1341701"/>
                              <a:ext cx="2666195" cy="396330"/>
                            </a:xfrm>
                            <a:custGeom>
                              <a:rect b="b" l="l" r="r" t="t"/>
                              <a:pathLst>
                                <a:path extrusionOk="0" h="120000" w="120000">
                                  <a:moveTo>
                                    <a:pt x="120000" y="0"/>
                                  </a:moveTo>
                                  <a:lnTo>
                                    <a:pt x="120000" y="71538"/>
                                  </a:lnTo>
                                  <a:lnTo>
                                    <a:pt x="0" y="71538"/>
                                  </a:lnTo>
                                  <a:lnTo>
                                    <a:pt x="0" y="120000"/>
                                  </a:lnTo>
                                </a:path>
                              </a:pathLst>
                            </a:custGeom>
                            <a:noFill/>
                            <a:ln cap="flat" cmpd="sng" w="12700">
                              <a:solidFill>
                                <a:srgbClr val="345A99"/>
                              </a:solidFill>
                              <a:prstDash val="solid"/>
                              <a:miter lim="800000"/>
                              <a:headEnd len="sm" w="sm" type="none"/>
                              <a:tailEnd len="sm" w="sm" type="none"/>
                            </a:ln>
                          </wps:spPr>
                          <wps:bodyPr anchorCtr="0" anchor="ctr" bIns="91425" lIns="91425" spcFirstLastPara="1" rIns="91425" wrap="square" tIns="91425">
                            <a:noAutofit/>
                          </wps:bodyPr>
                        </wps:wsp>
                        <wps:wsp>
                          <wps:cNvSpPr/>
                          <wps:cNvPr id="8" name="Shape 8"/>
                          <wps:spPr>
                            <a:xfrm>
                              <a:off x="2735249" y="655745"/>
                              <a:ext cx="1324864" cy="685956"/>
                            </a:xfrm>
                            <a:prstGeom prst="rect">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 name="Shape 9"/>
                          <wps:spPr>
                            <a:xfrm>
                              <a:off x="2735249" y="655745"/>
                              <a:ext cx="1324864" cy="68595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Ekip Lideri</w:t>
                                </w:r>
                              </w:p>
                              <w:p w:rsidR="00000000" w:rsidDel="00000000" w:rsidP="00000000" w:rsidRDefault="00000000" w:rsidRPr="00000000">
                                <w:pPr>
                                  <w:spacing w:after="0" w:before="7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İnsan Kaynakları Müdürü</w:t>
                                </w:r>
                              </w:p>
                              <w:p w:rsidR="00000000" w:rsidDel="00000000" w:rsidP="00000000" w:rsidRDefault="00000000" w:rsidRPr="00000000">
                                <w:pPr>
                                  <w:spacing w:after="0" w:before="7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6775" lIns="6350" spcFirstLastPara="1" rIns="6350" wrap="square" tIns="6350">
                            <a:noAutofit/>
                          </wps:bodyPr>
                        </wps:wsp>
                        <wps:wsp>
                          <wps:cNvSpPr/>
                          <wps:cNvPr id="10" name="Shape 10"/>
                          <wps:spPr>
                            <a:xfrm>
                              <a:off x="3000222" y="1189266"/>
                              <a:ext cx="1192378" cy="228652"/>
                            </a:xfrm>
                            <a:prstGeom prst="rect">
                              <a:avLst/>
                            </a:prstGeom>
                            <a:solidFill>
                              <a:schemeClr val="lt1">
                                <a:alpha val="89803"/>
                              </a:schemeClr>
                            </a:solidFill>
                            <a:ln cap="flat" cmpd="sng" w="12700">
                              <a:solidFill>
                                <a:srgbClr val="4372C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a:off x="3000222" y="1189266"/>
                              <a:ext cx="1192378" cy="228652"/>
                            </a:xfrm>
                            <a:prstGeom prst="rect">
                              <a:avLst/>
                            </a:prstGeom>
                            <a:noFill/>
                            <a:ln>
                              <a:noFill/>
                            </a:ln>
                          </wps:spPr>
                          <wps:txbx>
                            <w:txbxContent>
                              <w:p w:rsidR="00000000" w:rsidDel="00000000" w:rsidP="00000000" w:rsidRDefault="00000000" w:rsidRPr="00000000">
                                <w:pPr>
                                  <w:spacing w:after="0" w:before="0" w:line="215.9999942779541"/>
                                  <w:ind w:left="0" w:right="0" w:firstLine="0"/>
                                  <w:jc w:val="right"/>
                                  <w:textDirection w:val="btLr"/>
                                </w:pPr>
                                <w:r w:rsidDel="00000000" w:rsidR="00000000" w:rsidRPr="00000000">
                                  <w:rPr>
                                    <w:rFonts w:ascii="Calibri" w:cs="Calibri" w:eastAsia="Calibri" w:hAnsi="Calibri"/>
                                    <w:b w:val="0"/>
                                    <w:i w:val="0"/>
                                    <w:smallCaps w:val="0"/>
                                    <w:strike w:val="0"/>
                                    <w:color w:val="000000"/>
                                    <w:sz w:val="20"/>
                                    <w:vertAlign w:val="baseline"/>
                                  </w:rPr>
                                  <w:t xml:space="preserve">GÜLÜZAR YAĞIZ</w:t>
                                </w:r>
                              </w:p>
                            </w:txbxContent>
                          </wps:txbx>
                          <wps:bodyPr anchorCtr="0" anchor="ctr" bIns="6350" lIns="25400" spcFirstLastPara="1" rIns="25400" wrap="square" tIns="6350">
                            <a:noAutofit/>
                          </wps:bodyPr>
                        </wps:wsp>
                        <wps:wsp>
                          <wps:cNvSpPr/>
                          <wps:cNvPr id="12" name="Shape 12"/>
                          <wps:spPr>
                            <a:xfrm>
                              <a:off x="69053" y="1738031"/>
                              <a:ext cx="1324864" cy="685956"/>
                            </a:xfrm>
                            <a:prstGeom prst="rect">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 name="Shape 13"/>
                          <wps:spPr>
                            <a:xfrm>
                              <a:off x="69053" y="1738031"/>
                              <a:ext cx="1324864" cy="68595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Kalite Müdürü</w:t>
                                </w:r>
                              </w:p>
                            </w:txbxContent>
                          </wps:txbx>
                          <wps:bodyPr anchorCtr="0" anchor="ctr" bIns="96775" lIns="6350" spcFirstLastPara="1" rIns="6350" wrap="square" tIns="6350">
                            <a:noAutofit/>
                          </wps:bodyPr>
                        </wps:wsp>
                        <wps:wsp>
                          <wps:cNvSpPr/>
                          <wps:cNvPr id="14" name="Shape 14"/>
                          <wps:spPr>
                            <a:xfrm>
                              <a:off x="334026" y="2271552"/>
                              <a:ext cx="1192378" cy="228652"/>
                            </a:xfrm>
                            <a:prstGeom prst="rect">
                              <a:avLst/>
                            </a:prstGeom>
                            <a:solidFill>
                              <a:schemeClr val="lt1">
                                <a:alpha val="89803"/>
                              </a:schemeClr>
                            </a:solidFill>
                            <a:ln cap="flat" cmpd="sng" w="12700">
                              <a:solidFill>
                                <a:srgbClr val="4372C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 name="Shape 15"/>
                          <wps:spPr>
                            <a:xfrm>
                              <a:off x="334026" y="2271552"/>
                              <a:ext cx="1192378" cy="228652"/>
                            </a:xfrm>
                            <a:prstGeom prst="rect">
                              <a:avLst/>
                            </a:prstGeom>
                            <a:noFill/>
                            <a:ln>
                              <a:noFill/>
                            </a:ln>
                          </wps:spPr>
                          <wps:txbx>
                            <w:txbxContent>
                              <w:p w:rsidR="00000000" w:rsidDel="00000000" w:rsidP="00000000" w:rsidRDefault="00000000" w:rsidRPr="00000000">
                                <w:pPr>
                                  <w:spacing w:after="0" w:before="0" w:line="215.9999942779541"/>
                                  <w:ind w:left="0" w:right="0" w:firstLine="0"/>
                                  <w:jc w:val="right"/>
                                  <w:textDirection w:val="btLr"/>
                                </w:pPr>
                                <w:r w:rsidDel="00000000" w:rsidR="00000000" w:rsidRPr="00000000">
                                  <w:rPr>
                                    <w:rFonts w:ascii="Calibri" w:cs="Calibri" w:eastAsia="Calibri" w:hAnsi="Calibri"/>
                                    <w:b w:val="0"/>
                                    <w:i w:val="0"/>
                                    <w:smallCaps w:val="0"/>
                                    <w:strike w:val="0"/>
                                    <w:color w:val="000000"/>
                                    <w:sz w:val="26"/>
                                    <w:vertAlign w:val="baseline"/>
                                  </w:rPr>
                                  <w:t xml:space="preserve">GÜLÜZAR YAĞIZ</w:t>
                                </w:r>
                              </w:p>
                            </w:txbxContent>
                          </wps:txbx>
                          <wps:bodyPr anchorCtr="0" anchor="ctr" bIns="8250" lIns="33000" spcFirstLastPara="1" rIns="33000" wrap="square" tIns="8250">
                            <a:noAutofit/>
                          </wps:bodyPr>
                        </wps:wsp>
                        <wps:wsp>
                          <wps:cNvSpPr/>
                          <wps:cNvPr id="16" name="Shape 16"/>
                          <wps:spPr>
                            <a:xfrm>
                              <a:off x="1846517" y="1738031"/>
                              <a:ext cx="1324864" cy="685956"/>
                            </a:xfrm>
                            <a:prstGeom prst="rect">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 name="Shape 17"/>
                          <wps:spPr>
                            <a:xfrm>
                              <a:off x="1846517" y="1738031"/>
                              <a:ext cx="1324864" cy="68595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Teknik Hizmetler Müdürü</w:t>
                                </w:r>
                              </w:p>
                            </w:txbxContent>
                          </wps:txbx>
                          <wps:bodyPr anchorCtr="0" anchor="ctr" bIns="96775" lIns="6350" spcFirstLastPara="1" rIns="6350" wrap="square" tIns="6350">
                            <a:noAutofit/>
                          </wps:bodyPr>
                        </wps:wsp>
                        <wps:wsp>
                          <wps:cNvSpPr/>
                          <wps:cNvPr id="18" name="Shape 18"/>
                          <wps:spPr>
                            <a:xfrm>
                              <a:off x="2111490" y="2271552"/>
                              <a:ext cx="1192378" cy="228652"/>
                            </a:xfrm>
                            <a:prstGeom prst="rect">
                              <a:avLst/>
                            </a:prstGeom>
                            <a:solidFill>
                              <a:schemeClr val="lt1">
                                <a:alpha val="89803"/>
                              </a:schemeClr>
                            </a:solidFill>
                            <a:ln cap="flat" cmpd="sng" w="12700">
                              <a:solidFill>
                                <a:srgbClr val="4372C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9" name="Shape 19"/>
                          <wps:spPr>
                            <a:xfrm>
                              <a:off x="2111490" y="2271552"/>
                              <a:ext cx="1192378" cy="228652"/>
                            </a:xfrm>
                            <a:prstGeom prst="rect">
                              <a:avLst/>
                            </a:prstGeom>
                            <a:noFill/>
                            <a:ln>
                              <a:noFill/>
                            </a:ln>
                          </wps:spPr>
                          <wps:txbx>
                            <w:txbxContent>
                              <w:p w:rsidR="00000000" w:rsidDel="00000000" w:rsidP="00000000" w:rsidRDefault="00000000" w:rsidRPr="00000000">
                                <w:pPr>
                                  <w:spacing w:after="0" w:before="0" w:line="215.9999942779541"/>
                                  <w:ind w:left="0" w:right="0" w:firstLine="0"/>
                                  <w:jc w:val="right"/>
                                  <w:textDirection w:val="btLr"/>
                                </w:pPr>
                                <w:r w:rsidDel="00000000" w:rsidR="00000000" w:rsidRPr="00000000">
                                  <w:rPr>
                                    <w:rFonts w:ascii="Calibri" w:cs="Calibri" w:eastAsia="Calibri" w:hAnsi="Calibri"/>
                                    <w:b w:val="0"/>
                                    <w:i w:val="0"/>
                                    <w:smallCaps w:val="0"/>
                                    <w:strike w:val="0"/>
                                    <w:color w:val="000000"/>
                                    <w:sz w:val="26"/>
                                    <w:vertAlign w:val="baseline"/>
                                  </w:rPr>
                                  <w:t xml:space="preserve">GÜLÜZAR YAĞIZ</w:t>
                                </w:r>
                              </w:p>
                            </w:txbxContent>
                          </wps:txbx>
                          <wps:bodyPr anchorCtr="0" anchor="ctr" bIns="8250" lIns="33000" spcFirstLastPara="1" rIns="33000" wrap="square" tIns="8250">
                            <a:noAutofit/>
                          </wps:bodyPr>
                        </wps:wsp>
                        <wps:wsp>
                          <wps:cNvSpPr/>
                          <wps:cNvPr id="20" name="Shape 20"/>
                          <wps:spPr>
                            <a:xfrm>
                              <a:off x="3623981" y="1738031"/>
                              <a:ext cx="1324864" cy="685956"/>
                            </a:xfrm>
                            <a:prstGeom prst="rect">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1" name="Shape 21"/>
                          <wps:spPr>
                            <a:xfrm>
                              <a:off x="3623981" y="1738031"/>
                              <a:ext cx="1324864" cy="68595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Satınalma Müdürü</w:t>
                                </w:r>
                              </w:p>
                            </w:txbxContent>
                          </wps:txbx>
                          <wps:bodyPr anchorCtr="0" anchor="ctr" bIns="96775" lIns="6350" spcFirstLastPara="1" rIns="6350" wrap="square" tIns="6350">
                            <a:noAutofit/>
                          </wps:bodyPr>
                        </wps:wsp>
                        <wps:wsp>
                          <wps:cNvSpPr/>
                          <wps:cNvPr id="22" name="Shape 22"/>
                          <wps:spPr>
                            <a:xfrm>
                              <a:off x="3888954" y="2271552"/>
                              <a:ext cx="1192378" cy="228652"/>
                            </a:xfrm>
                            <a:prstGeom prst="rect">
                              <a:avLst/>
                            </a:prstGeom>
                            <a:solidFill>
                              <a:schemeClr val="lt1">
                                <a:alpha val="89803"/>
                              </a:schemeClr>
                            </a:solidFill>
                            <a:ln cap="flat" cmpd="sng" w="12700">
                              <a:solidFill>
                                <a:srgbClr val="4372C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3" name="Shape 23"/>
                          <wps:spPr>
                            <a:xfrm>
                              <a:off x="3888954" y="2271552"/>
                              <a:ext cx="1192378" cy="228652"/>
                            </a:xfrm>
                            <a:prstGeom prst="rect">
                              <a:avLst/>
                            </a:prstGeom>
                            <a:noFill/>
                            <a:ln>
                              <a:noFill/>
                            </a:ln>
                          </wps:spPr>
                          <wps:txbx>
                            <w:txbxContent>
                              <w:p w:rsidR="00000000" w:rsidDel="00000000" w:rsidP="00000000" w:rsidRDefault="00000000" w:rsidRPr="00000000">
                                <w:pPr>
                                  <w:spacing w:after="0" w:before="0" w:line="215.9999942779541"/>
                                  <w:ind w:left="0" w:right="0" w:firstLine="0"/>
                                  <w:jc w:val="right"/>
                                  <w:textDirection w:val="btLr"/>
                                </w:pPr>
                                <w:r w:rsidDel="00000000" w:rsidR="00000000" w:rsidRPr="00000000">
                                  <w:rPr>
                                    <w:rFonts w:ascii="Calibri" w:cs="Calibri" w:eastAsia="Calibri" w:hAnsi="Calibri"/>
                                    <w:b w:val="0"/>
                                    <w:i w:val="0"/>
                                    <w:smallCaps w:val="0"/>
                                    <w:strike w:val="0"/>
                                    <w:color w:val="000000"/>
                                    <w:sz w:val="26"/>
                                    <w:vertAlign w:val="baseline"/>
                                  </w:rPr>
                                  <w:t xml:space="preserve">GÜLÜZAR YAĞIZ</w:t>
                                </w:r>
                              </w:p>
                            </w:txbxContent>
                          </wps:txbx>
                          <wps:bodyPr anchorCtr="0" anchor="ctr" bIns="8250" lIns="33000" spcFirstLastPara="1" rIns="33000" wrap="square" tIns="8250">
                            <a:noAutofit/>
                          </wps:bodyPr>
                        </wps:wsp>
                        <wps:wsp>
                          <wps:cNvSpPr/>
                          <wps:cNvPr id="24" name="Shape 24"/>
                          <wps:spPr>
                            <a:xfrm>
                              <a:off x="5401445" y="1738031"/>
                              <a:ext cx="1324864" cy="685956"/>
                            </a:xfrm>
                            <a:prstGeom prst="rect">
                              <a:avLst/>
                            </a:prstGeom>
                            <a:solidFill>
                              <a:srgbClr val="4372C3"/>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5" name="Shape 25"/>
                          <wps:spPr>
                            <a:xfrm>
                              <a:off x="5401445" y="1738031"/>
                              <a:ext cx="1324864" cy="68595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(Sürdürülebilirlik üzerine ekipte yer alan görevli kişileri yazınız)</w:t>
                                </w:r>
                              </w:p>
                            </w:txbxContent>
                          </wps:txbx>
                          <wps:bodyPr anchorCtr="0" anchor="ctr" bIns="96775" lIns="6350" spcFirstLastPara="1" rIns="6350" wrap="square" tIns="6350">
                            <a:noAutofit/>
                          </wps:bodyPr>
                        </wps:wsp>
                        <wps:wsp>
                          <wps:cNvSpPr/>
                          <wps:cNvPr id="26" name="Shape 26"/>
                          <wps:spPr>
                            <a:xfrm>
                              <a:off x="5666418" y="2271552"/>
                              <a:ext cx="1192378" cy="228652"/>
                            </a:xfrm>
                            <a:prstGeom prst="rect">
                              <a:avLst/>
                            </a:prstGeom>
                            <a:solidFill>
                              <a:schemeClr val="lt1">
                                <a:alpha val="89803"/>
                              </a:schemeClr>
                            </a:solidFill>
                            <a:ln cap="flat" cmpd="sng" w="12700">
                              <a:solidFill>
                                <a:srgbClr val="4372C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7" name="Shape 27"/>
                          <wps:spPr>
                            <a:xfrm>
                              <a:off x="5666418" y="2271552"/>
                              <a:ext cx="1192378" cy="228652"/>
                            </a:xfrm>
                            <a:prstGeom prst="rect">
                              <a:avLst/>
                            </a:prstGeom>
                            <a:noFill/>
                            <a:ln>
                              <a:noFill/>
                            </a:ln>
                          </wps:spPr>
                          <wps:txbx>
                            <w:txbxContent>
                              <w:p w:rsidR="00000000" w:rsidDel="00000000" w:rsidP="00000000" w:rsidRDefault="00000000" w:rsidRPr="00000000">
                                <w:pPr>
                                  <w:spacing w:after="0" w:before="0" w:line="215.9999942779541"/>
                                  <w:ind w:left="0" w:right="0" w:firstLine="0"/>
                                  <w:jc w:val="right"/>
                                  <w:textDirection w:val="btLr"/>
                                </w:pPr>
                                <w:r w:rsidDel="00000000" w:rsidR="00000000" w:rsidRPr="00000000">
                                  <w:rPr>
                                    <w:rFonts w:ascii="Calibri" w:cs="Calibri" w:eastAsia="Calibri" w:hAnsi="Calibri"/>
                                    <w:b w:val="0"/>
                                    <w:i w:val="0"/>
                                    <w:smallCaps w:val="0"/>
                                    <w:strike w:val="0"/>
                                    <w:color w:val="000000"/>
                                    <w:sz w:val="26"/>
                                    <w:vertAlign w:val="baseline"/>
                                  </w:rPr>
                                  <w:t xml:space="preserve">GÜLÜZAR YAĞIZ</w:t>
                                </w:r>
                              </w:p>
                            </w:txbxContent>
                          </wps:txbx>
                          <wps:bodyPr anchorCtr="0" anchor="ctr" bIns="8250" lIns="33000" spcFirstLastPara="1" rIns="33000" wrap="square" tIns="8250">
                            <a:noAutofit/>
                          </wps:bodyPr>
                        </wps:wsp>
                      </wpg:grpSp>
                    </wpg:wgp>
                  </a:graphicData>
                </a:graphic>
              </wp:inline>
            </w:drawing>
          </mc:Choice>
          <mc:Fallback>
            <w:drawing>
              <wp:inline distB="0" distT="0" distL="0" distR="0">
                <wp:extent cx="6370283" cy="2900363"/>
                <wp:effectExtent b="0" l="0" r="0" t="0"/>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370283" cy="2900363"/>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1">
      <w:pPr>
        <w:pStyle w:val="Heading1"/>
        <w:numPr>
          <w:ilvl w:val="0"/>
          <w:numId w:val="2"/>
        </w:numPr>
        <w:spacing w:line="276" w:lineRule="auto"/>
        <w:ind w:left="566.9291338582675" w:firstLine="420"/>
        <w:jc w:val="both"/>
        <w:rPr>
          <w:rFonts w:ascii="Arial" w:cs="Arial" w:eastAsia="Arial" w:hAnsi="Arial"/>
          <w:sz w:val="22"/>
          <w:szCs w:val="22"/>
        </w:rPr>
      </w:pPr>
      <w:bookmarkStart w:colFirst="0" w:colLast="0" w:name="_heading=h.2q5krrw9nt7i" w:id="3"/>
      <w:bookmarkEnd w:id="3"/>
      <w:r w:rsidDel="00000000" w:rsidR="00000000" w:rsidRPr="00000000">
        <w:rPr>
          <w:rFonts w:ascii="Arial" w:cs="Arial" w:eastAsia="Arial" w:hAnsi="Arial"/>
          <w:sz w:val="22"/>
          <w:szCs w:val="22"/>
          <w:rtl w:val="0"/>
        </w:rPr>
        <w:t xml:space="preserve">Çevre Etkilerinin Azaltılması</w:t>
      </w:r>
      <w:r w:rsidDel="00000000" w:rsidR="00000000" w:rsidRPr="00000000">
        <w:rPr>
          <w:rtl w:val="0"/>
        </w:rPr>
      </w:r>
    </w:p>
    <w:p w:rsidR="00000000" w:rsidDel="00000000" w:rsidP="00000000" w:rsidRDefault="00000000" w:rsidRPr="00000000" w14:paraId="00000042">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THE DALAMAN SUITES &amp; PANSİYON bünyesinde kurduğumuz çevre yönetim sistemi ile misafirlerimizin konforundan taviz vermeden, su, elektrik, enerji, kimyasal ve katı atık miktarlarının kontrol altına alınması, çevreye ve doğal kaynaklara yönelik oluşturulabilecek zararın en aza indirilmesi hedeflenmektedir</w:t>
      </w:r>
    </w:p>
    <w:p w:rsidR="00000000" w:rsidDel="00000000" w:rsidP="00000000" w:rsidRDefault="00000000" w:rsidRPr="00000000" w14:paraId="00000043">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Çevre mevzuatı ve sektörel yükümlülüklere uymak ve doğal kaynakların verimli kullanımını sağlamak, çevrenin korunmasına özen göstermek ve çevreye pozitif değerler kazandırmak adına;</w:t>
      </w:r>
    </w:p>
    <w:p w:rsidR="00000000" w:rsidDel="00000000" w:rsidP="00000000" w:rsidRDefault="00000000" w:rsidRPr="00000000" w14:paraId="00000044">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Tesisimiz kurulduğu günden bu yana çevreye duyarlı bir tesis olması yönünde bu duyarlılığı devam ettirebilmek için yürürlükte bulunan tüm çevre ile ilgili yasal mevzuat ve idari düzenlemelere uymak,</w:t>
      </w:r>
    </w:p>
    <w:p w:rsidR="00000000" w:rsidDel="00000000" w:rsidP="00000000" w:rsidRDefault="00000000" w:rsidRPr="00000000" w14:paraId="00000045">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Atıklarımızın çevresel etkilerini kontrol altında tutarak geri kazanımı olmayan atıklarımızı çevreye zarar vermeyecek şekilde bertaraf etmek veya ettirmek </w:t>
      </w:r>
      <w:r w:rsidDel="00000000" w:rsidR="00000000" w:rsidRPr="00000000">
        <w:rPr>
          <w:rFonts w:ascii="Arial" w:cs="Arial" w:eastAsia="Arial" w:hAnsi="Arial"/>
          <w:rtl w:val="0"/>
        </w:rPr>
        <w:t xml:space="preserve">faaliyetlerimizden</w:t>
      </w:r>
      <w:r w:rsidDel="00000000" w:rsidR="00000000" w:rsidRPr="00000000">
        <w:rPr>
          <w:rFonts w:ascii="Arial" w:cs="Arial" w:eastAsia="Arial" w:hAnsi="Arial"/>
          <w:rtl w:val="0"/>
        </w:rPr>
        <w:t xml:space="preserve"> kaynaklanan çevresel etkileri sürekli kontrol altında tutarak çevre </w:t>
      </w:r>
      <w:r w:rsidDel="00000000" w:rsidR="00000000" w:rsidRPr="00000000">
        <w:rPr>
          <w:rFonts w:ascii="Arial" w:cs="Arial" w:eastAsia="Arial" w:hAnsi="Arial"/>
          <w:rtl w:val="0"/>
        </w:rPr>
        <w:t xml:space="preserve">performansımızı</w:t>
      </w:r>
      <w:r w:rsidDel="00000000" w:rsidR="00000000" w:rsidRPr="00000000">
        <w:rPr>
          <w:rFonts w:ascii="Arial" w:cs="Arial" w:eastAsia="Arial" w:hAnsi="Arial"/>
          <w:rtl w:val="0"/>
        </w:rPr>
        <w:t xml:space="preserve"> geliştirmek, ayrıca çevre kirliliğini önlemeye yardımcı olmak ve bu konuda daima iyileştirmeler yapmaya çalışmak ve doğal kaynak kullanımlarını en aza indirgeyecek çalışmalar yapmak,</w:t>
      </w:r>
    </w:p>
    <w:p w:rsidR="00000000" w:rsidDel="00000000" w:rsidP="00000000" w:rsidRDefault="00000000" w:rsidRPr="00000000" w14:paraId="00000046">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Faaliyetlerimiz çevreye ve insan sağlığına olan etkilerini kontrol altında tutarak, sürdürülebilir kalkınma ilkeleri ile tutarlı olmasını sağlamak,</w:t>
      </w:r>
    </w:p>
    <w:p w:rsidR="00000000" w:rsidDel="00000000" w:rsidP="00000000" w:rsidRDefault="00000000" w:rsidRPr="00000000" w14:paraId="00000047">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Çevre bilincinin, sadece çalışanlarımızca değil, konuklarımız ve yetkili mercilerce de benimsenmesini sağlamak amacı ile yerel yönetimlerle işbirliği yaparak çevre koruma projeleri üretilmesine katkıda bulunmak, yakın çevremizi bilgilendirmek ve korumak, birlikte çalıştığımız firmalarında aynı duyarlılıkta yaklaşmasını sağlamak,</w:t>
      </w:r>
    </w:p>
    <w:p w:rsidR="00000000" w:rsidDel="00000000" w:rsidP="00000000" w:rsidRDefault="00000000" w:rsidRPr="00000000" w14:paraId="00000048">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Çevreyi ve doğal yaşamı korumak için yaptığımız çalışmaların başında atık yönetim planı bulunmaktadır. Atık yönetimi ambalaj atıklarının azaltılması ve çevreye verebileceği zararları önlememizi sağlamaktadır.</w:t>
      </w:r>
    </w:p>
    <w:p w:rsidR="00000000" w:rsidDel="00000000" w:rsidP="00000000" w:rsidRDefault="00000000" w:rsidRPr="00000000" w14:paraId="00000049">
      <w:pPr>
        <w:spacing w:after="0" w:line="276" w:lineRule="auto"/>
        <w:ind w:left="566.9291338582675" w:firstLine="420"/>
        <w:jc w:val="both"/>
        <w:rPr>
          <w:rFonts w:ascii="Arial" w:cs="Arial" w:eastAsia="Arial" w:hAnsi="Arial"/>
        </w:rPr>
      </w:pPr>
      <w:r w:rsidDel="00000000" w:rsidR="00000000" w:rsidRPr="00000000">
        <w:rPr>
          <w:rtl w:val="0"/>
        </w:rPr>
      </w:r>
    </w:p>
    <w:p w:rsidR="00000000" w:rsidDel="00000000" w:rsidP="00000000" w:rsidRDefault="00000000" w:rsidRPr="00000000" w14:paraId="0000004A">
      <w:pPr>
        <w:spacing w:after="0" w:line="276" w:lineRule="auto"/>
        <w:ind w:left="566.9291338582675" w:firstLine="420"/>
        <w:jc w:val="both"/>
        <w:rPr>
          <w:rFonts w:ascii="Arial" w:cs="Arial" w:eastAsia="Arial" w:hAnsi="Arial"/>
        </w:rPr>
      </w:pPr>
      <w:r w:rsidDel="00000000" w:rsidR="00000000" w:rsidRPr="00000000">
        <w:rPr>
          <w:rtl w:val="0"/>
        </w:rPr>
      </w:r>
    </w:p>
    <w:p w:rsidR="00000000" w:rsidDel="00000000" w:rsidP="00000000" w:rsidRDefault="00000000" w:rsidRPr="00000000" w14:paraId="0000004B">
      <w:pPr>
        <w:spacing w:after="0" w:line="276" w:lineRule="auto"/>
        <w:ind w:left="566.9291338582675" w:firstLine="420"/>
        <w:jc w:val="both"/>
        <w:rPr>
          <w:rFonts w:ascii="Arial" w:cs="Arial" w:eastAsia="Arial" w:hAnsi="Arial"/>
          <w:b w:val="1"/>
        </w:rPr>
      </w:pPr>
      <w:r w:rsidDel="00000000" w:rsidR="00000000" w:rsidRPr="00000000">
        <w:rPr>
          <w:rFonts w:ascii="Arial" w:cs="Arial" w:eastAsia="Arial" w:hAnsi="Arial"/>
          <w:b w:val="1"/>
          <w:rtl w:val="0"/>
        </w:rPr>
        <w:t xml:space="preserve">ENERJİ YÖNETİMİ</w:t>
      </w:r>
    </w:p>
    <w:p w:rsidR="00000000" w:rsidDel="00000000" w:rsidP="00000000" w:rsidRDefault="00000000" w:rsidRPr="00000000" w14:paraId="0000004C">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ELEKTRİK TÜKETİMİ</w:t>
      </w:r>
    </w:p>
    <w:p w:rsidR="00000000" w:rsidDel="00000000" w:rsidP="00000000" w:rsidRDefault="00000000" w:rsidRPr="00000000" w14:paraId="0000004D">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THE DALAMAN SUITES &amp; PANSİYON’da elektrik tasarrufu sağlamak için alınan tüm elektrikli aletlerin enerji tasarruflu olmasına özen göstermekteyiz. Personellerimize eğitimler vererek ve tasarruf toplantılarında alınan kararlarla ilgili bilgilendirerek yaptığımız çalışmaların sürdürülebilirliğini sağlamaktayız. Elektrik tasarrufu için alınan önlemler;</w:t>
      </w:r>
    </w:p>
    <w:p w:rsidR="00000000" w:rsidDel="00000000" w:rsidP="00000000" w:rsidRDefault="00000000" w:rsidRPr="00000000" w14:paraId="0000004E">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Çevre ve bahçe aydınlatmaları için otomasyondan zaman ayarı yapılmaktadır. Yaz ve kış sezonu olarak saatler değişmektedir.</w:t>
      </w:r>
    </w:p>
    <w:p w:rsidR="00000000" w:rsidDel="00000000" w:rsidP="00000000" w:rsidRDefault="00000000" w:rsidRPr="00000000" w14:paraId="0000004F">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Enerji tasarrufu amaçlı tüm tesiste mekan aydınlatma için tasarruflu LED ampuller kullanılmaktadır.</w:t>
      </w:r>
    </w:p>
    <w:p w:rsidR="00000000" w:rsidDel="00000000" w:rsidP="00000000" w:rsidRDefault="00000000" w:rsidRPr="00000000" w14:paraId="00000050">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Enerji tasarruf amaçlı tüm tesiste dekor aydınlatma için güneş solar aydınlatmalar kullanılmaktadır.</w:t>
      </w:r>
    </w:p>
    <w:p w:rsidR="00000000" w:rsidDel="00000000" w:rsidP="00000000" w:rsidRDefault="00000000" w:rsidRPr="00000000" w14:paraId="00000051">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Enerji tasarrufu amaçlı tüm misafir odalarında inverter ve R32 özellikli klimalar (ısıtma ve soğutma) kullanılmaktadır.</w:t>
      </w:r>
    </w:p>
    <w:p w:rsidR="00000000" w:rsidDel="00000000" w:rsidP="00000000" w:rsidRDefault="00000000" w:rsidRPr="00000000" w14:paraId="00000052">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Enerji tasarrufu amaçlı tüm odalarda yüksek tasarruflu mini buzdolapları kullanılmaktadır.</w:t>
      </w:r>
    </w:p>
    <w:p w:rsidR="00000000" w:rsidDel="00000000" w:rsidP="00000000" w:rsidRDefault="00000000" w:rsidRPr="00000000" w14:paraId="00000053">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Enerji tasarrufu amaçlı tüm odalarda yüksek tasarruflu ani su ısıtıcı veitolar kullanılmaktadır.</w:t>
      </w:r>
    </w:p>
    <w:p w:rsidR="00000000" w:rsidDel="00000000" w:rsidP="00000000" w:rsidRDefault="00000000" w:rsidRPr="00000000" w14:paraId="00000054">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Kullanılan diğer cihazlarda yüksek enerji tasarrufludur.</w:t>
      </w:r>
    </w:p>
    <w:p w:rsidR="00000000" w:rsidDel="00000000" w:rsidP="00000000" w:rsidRDefault="00000000" w:rsidRPr="00000000" w14:paraId="00000055">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Çamaşırlar güneşte kurutulmaktadır ve böylece enerji tasarrufu sağlanmaktadır.</w:t>
      </w:r>
    </w:p>
    <w:p w:rsidR="00000000" w:rsidDel="00000000" w:rsidP="00000000" w:rsidRDefault="00000000" w:rsidRPr="00000000" w14:paraId="00000056">
      <w:pPr>
        <w:spacing w:after="0" w:line="276" w:lineRule="auto"/>
        <w:ind w:left="566.9291338582675" w:firstLine="420"/>
        <w:jc w:val="both"/>
        <w:rPr>
          <w:rFonts w:ascii="Arial" w:cs="Arial" w:eastAsia="Arial" w:hAnsi="Arial"/>
          <w:b w:val="1"/>
        </w:rPr>
      </w:pPr>
      <w:r w:rsidDel="00000000" w:rsidR="00000000" w:rsidRPr="00000000">
        <w:rPr>
          <w:rFonts w:ascii="Arial" w:cs="Arial" w:eastAsia="Arial" w:hAnsi="Arial"/>
          <w:b w:val="1"/>
          <w:rtl w:val="0"/>
        </w:rPr>
        <w:t xml:space="preserve">SU TÜKETİMİ</w:t>
      </w:r>
    </w:p>
    <w:p w:rsidR="00000000" w:rsidDel="00000000" w:rsidP="00000000" w:rsidRDefault="00000000" w:rsidRPr="00000000" w14:paraId="00000057">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Misafirlerimizin konforundan taviz vermeden personelimiz eğiterek ve misafir odalarına bıraktığımız çevre broşürlerindeki bilgilendirmeler ile su tasarrufu konusuna dikkat çekmekteyiz. Su tasarrufu için yaptığımız çalışmalar;</w:t>
      </w:r>
    </w:p>
    <w:p w:rsidR="00000000" w:rsidDel="00000000" w:rsidP="00000000" w:rsidRDefault="00000000" w:rsidRPr="00000000" w14:paraId="00000058">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Misafir odaları ve genel alan WC su tasarrufu için rezervuarlar yarım ve tam boşaltma sistemlidir.</w:t>
      </w:r>
    </w:p>
    <w:p w:rsidR="00000000" w:rsidDel="00000000" w:rsidP="00000000" w:rsidRDefault="00000000" w:rsidRPr="00000000" w14:paraId="00000059">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Enerji tasarrufu ile ilgili aylık oluşturulan tablolarımız incelendiğinde enerji kullanımında meydana gelen artış ve azalışları görmekteyiz. Meydana gelen bu artış veya azalışların sebeplerini belirlemekte, planlarımızı ve önlemlerimizi buna göre oluşturmaktayız.</w:t>
      </w:r>
    </w:p>
    <w:p w:rsidR="00000000" w:rsidDel="00000000" w:rsidP="00000000" w:rsidRDefault="00000000" w:rsidRPr="00000000" w14:paraId="0000005A">
      <w:pPr>
        <w:spacing w:line="276" w:lineRule="auto"/>
        <w:ind w:left="566.9291338582675" w:firstLine="420"/>
        <w:jc w:val="both"/>
        <w:rPr>
          <w:rFonts w:ascii="Arial" w:cs="Arial" w:eastAsia="Arial" w:hAnsi="Arial"/>
          <w:color w:val="2f5496"/>
        </w:rPr>
      </w:pPr>
      <w:r w:rsidDel="00000000" w:rsidR="00000000" w:rsidRPr="00000000">
        <w:rPr>
          <w:rtl w:val="0"/>
        </w:rPr>
      </w:r>
    </w:p>
    <w:p w:rsidR="00000000" w:rsidDel="00000000" w:rsidP="00000000" w:rsidRDefault="00000000" w:rsidRPr="00000000" w14:paraId="0000005B">
      <w:pPr>
        <w:spacing w:after="0" w:line="276" w:lineRule="auto"/>
        <w:ind w:left="566.9291338582675" w:firstLine="420"/>
        <w:jc w:val="both"/>
        <w:rPr>
          <w:rFonts w:ascii="Arial" w:cs="Arial" w:eastAsia="Arial" w:hAnsi="Arial"/>
          <w:b w:val="1"/>
        </w:rPr>
      </w:pPr>
      <w:r w:rsidDel="00000000" w:rsidR="00000000" w:rsidRPr="00000000">
        <w:rPr>
          <w:rFonts w:ascii="Arial" w:cs="Arial" w:eastAsia="Arial" w:hAnsi="Arial"/>
          <w:b w:val="1"/>
          <w:rtl w:val="0"/>
        </w:rPr>
        <w:t xml:space="preserve">KİMYASAL TÜKETİMİ</w:t>
      </w:r>
    </w:p>
    <w:p w:rsidR="00000000" w:rsidDel="00000000" w:rsidP="00000000" w:rsidRDefault="00000000" w:rsidRPr="00000000" w14:paraId="0000005C">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Tesisimizdeki kimyasalların genel hijyeni sağlamak adına kullanımları yeterli miktarda yapılması için personelimize sürekli eğitimler vermekteyiz.</w:t>
      </w:r>
    </w:p>
    <w:p w:rsidR="00000000" w:rsidDel="00000000" w:rsidP="00000000" w:rsidRDefault="00000000" w:rsidRPr="00000000" w14:paraId="0000005D">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Kullandığımız kimyasalların çevre dostu olmasına özen göstermekteyiz.</w:t>
      </w:r>
    </w:p>
    <w:p w:rsidR="00000000" w:rsidDel="00000000" w:rsidP="00000000" w:rsidRDefault="00000000" w:rsidRPr="00000000" w14:paraId="0000005E">
      <w:pPr>
        <w:numPr>
          <w:ilvl w:val="0"/>
          <w:numId w:val="4"/>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Kimyasalların kullanımı ve tehlikeli kimyasalların dökülmesi/saçılması durumunda alınacak tedbirler konusunda çalışanlarımızı eğitiyoruz.</w:t>
      </w:r>
    </w:p>
    <w:p w:rsidR="00000000" w:rsidDel="00000000" w:rsidP="00000000" w:rsidRDefault="00000000" w:rsidRPr="00000000" w14:paraId="0000005F">
      <w:pPr>
        <w:numPr>
          <w:ilvl w:val="0"/>
          <w:numId w:val="4"/>
        </w:numPr>
        <w:spacing w:after="20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Kimyasal kullanım miktarını kontrol ediyor, boşa ve yanlış kimyasal kullanımı engellemek için personel eğitimi veriyoruz.</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6.9291338582675" w:right="0" w:firstLine="420"/>
        <w:jc w:val="both"/>
        <w:rPr>
          <w:rFonts w:ascii="Arial" w:cs="Arial" w:eastAsia="Arial" w:hAnsi="Arial"/>
          <w:b w:val="1"/>
          <w:smallCaps w:val="0"/>
          <w:strike w:val="0"/>
          <w:color w:val="000000"/>
          <w:shd w:fill="auto" w:val="clear"/>
          <w:vertAlign w:val="baseline"/>
        </w:rPr>
      </w:pPr>
      <w:r w:rsidDel="00000000" w:rsidR="00000000" w:rsidRPr="00000000">
        <w:rPr>
          <w:rFonts w:ascii="Arial" w:cs="Arial" w:eastAsia="Arial" w:hAnsi="Arial"/>
          <w:b w:val="1"/>
          <w:smallCaps w:val="0"/>
          <w:strike w:val="0"/>
          <w:color w:val="000000"/>
          <w:u w:val="none"/>
          <w:shd w:fill="auto" w:val="clear"/>
          <w:vertAlign w:val="baseline"/>
          <w:rtl w:val="0"/>
        </w:rPr>
        <w:t xml:space="preserve">YASAL UYUMLULUK</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6.9291338582675" w:right="0" w:firstLine="42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smallCaps w:val="0"/>
          <w:strike w:val="0"/>
          <w:color w:val="000000"/>
          <w:u w:val="none"/>
          <w:shd w:fill="auto" w:val="clear"/>
          <w:vertAlign w:val="baseline"/>
          <w:rtl w:val="0"/>
        </w:rPr>
        <w:t xml:space="preserve"> YASAL TAAHHÜTLERİMİZ </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6.9291338582675" w:right="0" w:firstLine="420"/>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smallCaps w:val="0"/>
          <w:strike w:val="0"/>
          <w:color w:val="000000"/>
          <w:u w:val="none"/>
          <w:shd w:fill="auto" w:val="clear"/>
          <w:vertAlign w:val="baseline"/>
          <w:rtl w:val="0"/>
        </w:rPr>
        <w:t xml:space="preserve">      The Dalaman Suites &amp; Pansiyon yürüklükteki yasa, mevzuat ve uluslararası sözleşmelere uymayı taahhüt eder. Bunların güncel bir listesini bulundurur ve bunlarla ilgili personelini düzenli olarak bilgilendirir, personele gerekli eğitimleri sağlar.  </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6.9291338582675" w:right="0" w:firstLine="420"/>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smallCaps w:val="0"/>
          <w:strike w:val="0"/>
          <w:color w:val="000000"/>
          <w:u w:val="none"/>
          <w:shd w:fill="auto" w:val="clear"/>
          <w:vertAlign w:val="baseline"/>
          <w:rtl w:val="0"/>
        </w:rPr>
        <w:t xml:space="preserve">         Sorulması veya ibraz edilmesi istenmesi halinde gerekli tüm izin, sertifika ve belgeleri ilgili kişi ve kurumlara ibraz eder.</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6.9291338582675" w:right="0" w:firstLine="420"/>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smallCaps w:val="0"/>
          <w:strike w:val="0"/>
          <w:color w:val="000000"/>
          <w:u w:val="none"/>
          <w:shd w:fill="auto" w:val="clear"/>
          <w:vertAlign w:val="baseline"/>
          <w:rtl w:val="0"/>
        </w:rPr>
        <w:t xml:space="preserve">       Bu belgeler, işyeri açma ve çalışma ruhsatı, son aya ait personel sigorta bildirgesi, vergi levhası, acil durum eylem planı, personel eğitimleri ve sertifikaları, haşere ile mücadele yapıldığına ilişkin belgeler ve diğer gerekli belgelerdir.</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566.9291338582675" w:right="0" w:firstLine="420"/>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smallCaps w:val="0"/>
          <w:strike w:val="0"/>
          <w:color w:val="000000"/>
          <w:u w:val="none"/>
          <w:shd w:fill="auto" w:val="clear"/>
          <w:vertAlign w:val="baseline"/>
          <w:rtl w:val="0"/>
        </w:rPr>
        <w:t xml:space="preserve">The Dalaman &amp; Suites Pansiyonun tabii olduğu ilgili tüm yasa ve yönetmelikleri takip ederek gereklerini yerine getirmeyi, </w:t>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566.9291338582675" w:right="0" w:firstLine="420"/>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smallCaps w:val="0"/>
          <w:strike w:val="0"/>
          <w:color w:val="000000"/>
          <w:u w:val="none"/>
          <w:shd w:fill="auto" w:val="clear"/>
          <w:vertAlign w:val="baseline"/>
          <w:rtl w:val="0"/>
        </w:rPr>
        <w:t xml:space="preserve">Tüm paydaşlarla enerji, su, doğal kaynakların, yerel tedarikçilerin desteklenmesi ile ilgili konularda ortak değer ve faydalı sonuçlar yaratmak üzere etkin iletişim kurmayı. </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566.9291338582675" w:right="0" w:firstLine="420"/>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smallCaps w:val="0"/>
          <w:strike w:val="0"/>
          <w:color w:val="000000"/>
          <w:u w:val="none"/>
          <w:shd w:fill="auto" w:val="clear"/>
          <w:vertAlign w:val="baseline"/>
          <w:rtl w:val="0"/>
        </w:rPr>
        <w:t xml:space="preserve">Enerji, su kaynakların korunması, kültür varlıklarının korunması ve sunulması, bölgenin desteklenmesi konusunda tüm çalışanlarımızın eğitimi yanı sıra tedarikçilerimizin, alt işverenlerin, ziyaretçilerin ve yerel toplumun bilinçlendirilmesine katkıda bulunmak.</w:t>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566.9291338582675" w:right="0" w:firstLine="420"/>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smallCaps w:val="0"/>
          <w:strike w:val="0"/>
          <w:color w:val="000000"/>
          <w:u w:val="none"/>
          <w:shd w:fill="auto" w:val="clear"/>
          <w:vertAlign w:val="baseline"/>
          <w:rtl w:val="0"/>
        </w:rPr>
        <w:t xml:space="preserve">Enerji ve su tüketimini azaltmak, enerji ve su verimliliği ile ilgili sürekli geliştirmeye yönelik iyileştirme yapmak, bunların uygulanmasını ve sonuçlarını takip etmek.</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6.9291338582675" w:right="0" w:firstLine="42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smallCaps w:val="0"/>
          <w:strike w:val="0"/>
          <w:color w:val="000000"/>
          <w:u w:val="none"/>
          <w:shd w:fill="auto" w:val="clear"/>
          <w:vertAlign w:val="baseline"/>
          <w:rtl w:val="0"/>
        </w:rPr>
        <w:t xml:space="preserve">Sıfır atık, atıkların azaltılması, kimyasal kullanımının azaltılması için çevreye duyarlı ve verimli ürünlerin satın alınması ve tedarik edilmesi.</w:t>
      </w:r>
    </w:p>
    <w:p w:rsidR="00000000" w:rsidDel="00000000" w:rsidP="00000000" w:rsidRDefault="00000000" w:rsidRPr="00000000" w14:paraId="0000006A">
      <w:pPr>
        <w:numPr>
          <w:ilvl w:val="0"/>
          <w:numId w:val="1"/>
        </w:numPr>
        <w:spacing w:after="0" w:afterAutospacing="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Paydaşlarımızla iş bilirliği içinde karşılıklı yararlar doğrultusunda çalışmalarımızı sürdürmek.</w:t>
      </w:r>
    </w:p>
    <w:p w:rsidR="00000000" w:rsidDel="00000000" w:rsidP="00000000" w:rsidRDefault="00000000" w:rsidRPr="00000000" w14:paraId="0000006B">
      <w:pPr>
        <w:numPr>
          <w:ilvl w:val="0"/>
          <w:numId w:val="1"/>
        </w:numPr>
        <w:spacing w:after="0" w:afterAutospacing="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Yönetim sistemi kapsamındaki hedefler ve amaçlara ulaşmak için;</w:t>
      </w:r>
    </w:p>
    <w:p w:rsidR="00000000" w:rsidDel="00000000" w:rsidP="00000000" w:rsidRDefault="00000000" w:rsidRPr="00000000" w14:paraId="0000006C">
      <w:pPr>
        <w:numPr>
          <w:ilvl w:val="0"/>
          <w:numId w:val="1"/>
        </w:numPr>
        <w:spacing w:after="0" w:afterAutospacing="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İnsan sağlığı ve insan haklarına uygun mevzuat ve yükümlülükleri yerine getirmek,</w:t>
      </w:r>
    </w:p>
    <w:p w:rsidR="00000000" w:rsidDel="00000000" w:rsidP="00000000" w:rsidRDefault="00000000" w:rsidRPr="00000000" w14:paraId="0000006D">
      <w:pPr>
        <w:numPr>
          <w:ilvl w:val="0"/>
          <w:numId w:val="1"/>
        </w:numPr>
        <w:spacing w:after="0" w:afterAutospacing="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Dünya üzerinde giderek büyüyen kuraklık sebebi ile su tasarrufu önlemlerini arttırmak.</w:t>
      </w:r>
    </w:p>
    <w:p w:rsidR="00000000" w:rsidDel="00000000" w:rsidP="00000000" w:rsidRDefault="00000000" w:rsidRPr="00000000" w14:paraId="0000006E">
      <w:pPr>
        <w:numPr>
          <w:ilvl w:val="0"/>
          <w:numId w:val="1"/>
        </w:numPr>
        <w:spacing w:after="0" w:afterAutospacing="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Bölgemizde yaşayan canlı varlıkların doğal yaşam alanlarının korunmasını sağlamak,</w:t>
      </w:r>
    </w:p>
    <w:p w:rsidR="00000000" w:rsidDel="00000000" w:rsidP="00000000" w:rsidRDefault="00000000" w:rsidRPr="00000000" w14:paraId="0000006F">
      <w:pPr>
        <w:numPr>
          <w:ilvl w:val="0"/>
          <w:numId w:val="1"/>
        </w:numPr>
        <w:spacing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Tüm çevre kanunları, tüzükleri ve düzenlemelerine uyarak hizmet verdiğimiz toplumlara yüksek kalitede hizmet, ekonomik büyüme, çevre koruma, toplumsal katılım ve istihdam sağlamak.</w:t>
      </w:r>
    </w:p>
    <w:p w:rsidR="00000000" w:rsidDel="00000000" w:rsidP="00000000" w:rsidRDefault="00000000" w:rsidRPr="00000000" w14:paraId="00000070">
      <w:pPr>
        <w:spacing w:line="276" w:lineRule="auto"/>
        <w:ind w:left="566.9291338582675" w:firstLine="420"/>
        <w:jc w:val="both"/>
        <w:rPr>
          <w:rFonts w:ascii="Arial" w:cs="Arial" w:eastAsia="Arial" w:hAnsi="Arial"/>
          <w:color w:val="2f5496"/>
        </w:rPr>
      </w:pPr>
      <w:r w:rsidDel="00000000" w:rsidR="00000000" w:rsidRPr="00000000">
        <w:rPr>
          <w:rFonts w:ascii="Arial" w:cs="Arial" w:eastAsia="Arial" w:hAnsi="Arial"/>
          <w:rtl w:val="0"/>
        </w:rPr>
        <w:t xml:space="preserve">Yönetimimiz tüm bilgi ve kaynakları sağlamayı taahhüt etmektedir</w:t>
      </w:r>
      <w:r w:rsidDel="00000000" w:rsidR="00000000" w:rsidRPr="00000000">
        <w:rPr>
          <w:rtl w:val="0"/>
        </w:rPr>
      </w:r>
    </w:p>
    <w:p w:rsidR="00000000" w:rsidDel="00000000" w:rsidP="00000000" w:rsidRDefault="00000000" w:rsidRPr="00000000" w14:paraId="00000071">
      <w:pPr>
        <w:spacing w:line="276" w:lineRule="auto"/>
        <w:ind w:left="566.9291338582675" w:firstLine="420"/>
        <w:jc w:val="both"/>
        <w:rPr>
          <w:rFonts w:ascii="Arial" w:cs="Arial" w:eastAsia="Arial" w:hAnsi="Arial"/>
          <w:color w:val="2f5496"/>
        </w:rPr>
      </w:pPr>
      <w:r w:rsidDel="00000000" w:rsidR="00000000" w:rsidRPr="00000000">
        <w:rPr>
          <w:rtl w:val="0"/>
        </w:rPr>
      </w:r>
    </w:p>
    <w:p w:rsidR="00000000" w:rsidDel="00000000" w:rsidP="00000000" w:rsidRDefault="00000000" w:rsidRPr="00000000" w14:paraId="00000072">
      <w:pPr>
        <w:pStyle w:val="Heading1"/>
        <w:numPr>
          <w:ilvl w:val="0"/>
          <w:numId w:val="2"/>
        </w:numPr>
        <w:spacing w:line="276" w:lineRule="auto"/>
        <w:ind w:left="566.9291338582675" w:firstLine="420"/>
        <w:jc w:val="both"/>
        <w:rPr>
          <w:rFonts w:ascii="Arial" w:cs="Arial" w:eastAsia="Arial" w:hAnsi="Arial"/>
          <w:sz w:val="22"/>
          <w:szCs w:val="22"/>
        </w:rPr>
      </w:pPr>
      <w:bookmarkStart w:colFirst="0" w:colLast="0" w:name="_heading=h.nhh2gy5tf93y" w:id="4"/>
      <w:bookmarkEnd w:id="4"/>
      <w:r w:rsidDel="00000000" w:rsidR="00000000" w:rsidRPr="00000000">
        <w:rPr>
          <w:rFonts w:ascii="Arial" w:cs="Arial" w:eastAsia="Arial" w:hAnsi="Arial"/>
          <w:sz w:val="22"/>
          <w:szCs w:val="22"/>
          <w:rtl w:val="0"/>
        </w:rPr>
        <w:t xml:space="preserve">Personel ve Çalışma Hayatı</w:t>
      </w:r>
    </w:p>
    <w:p w:rsidR="00000000" w:rsidDel="00000000" w:rsidP="00000000" w:rsidRDefault="00000000" w:rsidRPr="00000000" w14:paraId="00000073">
      <w:pPr>
        <w:spacing w:line="276" w:lineRule="auto"/>
        <w:ind w:left="566.9291338582675" w:firstLine="420"/>
        <w:jc w:val="both"/>
        <w:rPr>
          <w:rFonts w:ascii="Arial" w:cs="Arial" w:eastAsia="Arial" w:hAnsi="Arial"/>
          <w:b w:val="1"/>
        </w:rPr>
      </w:pPr>
      <w:r w:rsidDel="00000000" w:rsidR="00000000" w:rsidRPr="00000000">
        <w:rPr>
          <w:rFonts w:ascii="Arial" w:cs="Arial" w:eastAsia="Arial" w:hAnsi="Arial"/>
          <w:b w:val="1"/>
          <w:rtl w:val="0"/>
        </w:rPr>
        <w:t xml:space="preserve">ÇALIŞAN HAKLARI  &amp; SOSYAL SORUMLULUK</w:t>
      </w:r>
    </w:p>
    <w:p w:rsidR="00000000" w:rsidDel="00000000" w:rsidP="00000000" w:rsidRDefault="00000000" w:rsidRPr="00000000" w14:paraId="00000074">
      <w:pPr>
        <w:spacing w:after="20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THE DALAMAN SUITES &amp; PANSİYON, uluslararası alanda kabul görmüş insan haklarını destekler ve izler. Faaliyetlerini sürdürüp geliştirirken çalışanlarının sağlığını, refahını ve çevrenin korunmasını öncelikli olarak göz önünde tutar. İş sağlığı ve güvenliği, çalışan hakları ve çevre konularındaki faaliyetlerini ulusal, yasal ve diğer gereklere uygun yönetir.</w:t>
      </w:r>
    </w:p>
    <w:p w:rsidR="00000000" w:rsidDel="00000000" w:rsidP="00000000" w:rsidRDefault="00000000" w:rsidRPr="00000000" w14:paraId="00000075">
      <w:pPr>
        <w:spacing w:after="20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THE DALAMAN SUITES &amp; PANSİYON, çalışanlarına ve onların sağladıkları katkılara değer verir. Çalışanlarımızın işe alım ve istihdam (yerleştirme, terfi, sosyal haklar vb.)sürecinde deneyim, beceri düzeyi ve liyakat gibi seçim/değerlendirme kriterlerimiz doğrultusunda herkese milliyet, ırk, din, inanç, yaş, tabiiyet, cinsiyet, cinsel yönelim, medeni durumu, gebelik, engellilik gözetmeksizin eşit fırsat verilmektedir. Bu yönde insan kaynakları ve insana yatırım projeleri, paydaş kültürü ve şirket vizyonu, eğitim destek faaliyetleri, kültür ve sanatı geliştirici uygulamalar gibi kurumsal sosyal sorumluluk alanlarına giren tüm konularda belirlenen kriter ve prensiplere uygun olarak hareket edilmektedir.</w:t>
      </w:r>
    </w:p>
    <w:p w:rsidR="00000000" w:rsidDel="00000000" w:rsidP="00000000" w:rsidRDefault="00000000" w:rsidRPr="00000000" w14:paraId="00000076">
      <w:pPr>
        <w:spacing w:after="20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Birbirimize adil ve saygıyla davranarak insanların en iyi işlerini ortaya çıkarabilecekleri, huzur ve düzen içerisinde; güven içeren çalışma ortamı sağlamayı şirketimiz taahhüt etmektedir.                                                                          THE DALAMAN SUITES &amp; PANSİYON‘da çalışanların öneri ve şikâyetlerini kolayca dile getirmeleri için gerekli imkânlar sağlanmaktadır.</w:t>
      </w:r>
    </w:p>
    <w:p w:rsidR="00000000" w:rsidDel="00000000" w:rsidP="00000000" w:rsidRDefault="00000000" w:rsidRPr="00000000" w14:paraId="00000077">
      <w:pPr>
        <w:spacing w:after="200" w:line="276" w:lineRule="auto"/>
        <w:ind w:left="566.9291338582675" w:firstLine="420"/>
        <w:jc w:val="both"/>
        <w:rPr>
          <w:rFonts w:ascii="Arial" w:cs="Arial" w:eastAsia="Arial" w:hAnsi="Arial"/>
          <w:color w:val="2f5496"/>
        </w:rPr>
      </w:pPr>
      <w:r w:rsidDel="00000000" w:rsidR="00000000" w:rsidRPr="00000000">
        <w:rPr>
          <w:rFonts w:ascii="Arial" w:cs="Arial" w:eastAsia="Arial" w:hAnsi="Arial"/>
          <w:rtl w:val="0"/>
        </w:rPr>
        <w:t xml:space="preserve">Öneri ve şikâyet kutuları herkesin ulaşabileceği yerlerde bulundurulmakta, kutular kontrol edilerek değerlendirilmektedir. Başarımız her bir çalışanımızın  katkılarına bağlıdır.</w:t>
      </w:r>
      <w:r w:rsidDel="00000000" w:rsidR="00000000" w:rsidRPr="00000000">
        <w:rPr>
          <w:rtl w:val="0"/>
        </w:rPr>
      </w:r>
    </w:p>
    <w:p w:rsidR="00000000" w:rsidDel="00000000" w:rsidP="00000000" w:rsidRDefault="00000000" w:rsidRPr="00000000" w14:paraId="00000078">
      <w:pPr>
        <w:pStyle w:val="Heading1"/>
        <w:numPr>
          <w:ilvl w:val="0"/>
          <w:numId w:val="2"/>
        </w:numPr>
        <w:spacing w:line="276" w:lineRule="auto"/>
        <w:ind w:left="566.9291338582675" w:firstLine="420"/>
        <w:jc w:val="both"/>
        <w:rPr>
          <w:rFonts w:ascii="Arial" w:cs="Arial" w:eastAsia="Arial" w:hAnsi="Arial"/>
          <w:sz w:val="22"/>
          <w:szCs w:val="22"/>
        </w:rPr>
      </w:pPr>
      <w:bookmarkStart w:colFirst="0" w:colLast="0" w:name="_heading=h.qem5axsltlj3" w:id="5"/>
      <w:bookmarkEnd w:id="5"/>
      <w:r w:rsidDel="00000000" w:rsidR="00000000" w:rsidRPr="00000000">
        <w:rPr>
          <w:rFonts w:ascii="Arial" w:cs="Arial" w:eastAsia="Arial" w:hAnsi="Arial"/>
          <w:sz w:val="22"/>
          <w:szCs w:val="22"/>
          <w:rtl w:val="0"/>
        </w:rPr>
        <w:t xml:space="preserve">Yapılan Sosyal Çalışmalar</w:t>
      </w:r>
    </w:p>
    <w:p w:rsidR="00000000" w:rsidDel="00000000" w:rsidP="00000000" w:rsidRDefault="00000000" w:rsidRPr="00000000" w14:paraId="00000079">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Tesisimiz doğayı korumak adına ormanda mıntıka temizliği yapmaktadır.</w:t>
      </w:r>
    </w:p>
    <w:p w:rsidR="00000000" w:rsidDel="00000000" w:rsidP="00000000" w:rsidRDefault="00000000" w:rsidRPr="00000000" w14:paraId="0000007A">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Sokakta yaşayan patili dostlarımıza düzenli olarak mama ve su vermekteyiz. </w:t>
      </w:r>
    </w:p>
    <w:p w:rsidR="00000000" w:rsidDel="00000000" w:rsidP="00000000" w:rsidRDefault="00000000" w:rsidRPr="00000000" w14:paraId="0000007B">
      <w:pPr>
        <w:spacing w:line="276" w:lineRule="auto"/>
        <w:ind w:left="566.9291338582675" w:firstLine="420"/>
        <w:jc w:val="both"/>
        <w:rPr>
          <w:rFonts w:ascii="Arial" w:cs="Arial" w:eastAsia="Arial" w:hAnsi="Arial"/>
        </w:rPr>
      </w:pPr>
      <w:r w:rsidDel="00000000" w:rsidR="00000000" w:rsidRPr="00000000">
        <w:rPr>
          <w:rtl w:val="0"/>
        </w:rPr>
      </w:r>
    </w:p>
    <w:p w:rsidR="00000000" w:rsidDel="00000000" w:rsidP="00000000" w:rsidRDefault="00000000" w:rsidRPr="00000000" w14:paraId="0000007C">
      <w:pPr>
        <w:pStyle w:val="Heading1"/>
        <w:numPr>
          <w:ilvl w:val="0"/>
          <w:numId w:val="2"/>
        </w:numPr>
        <w:spacing w:line="276" w:lineRule="auto"/>
        <w:ind w:left="566.9291338582675" w:firstLine="420"/>
        <w:jc w:val="both"/>
        <w:rPr>
          <w:rFonts w:ascii="Arial" w:cs="Arial" w:eastAsia="Arial" w:hAnsi="Arial"/>
          <w:sz w:val="22"/>
          <w:szCs w:val="22"/>
        </w:rPr>
      </w:pPr>
      <w:bookmarkStart w:colFirst="0" w:colLast="0" w:name="_heading=h.7a83hgq636zp" w:id="6"/>
      <w:bookmarkEnd w:id="6"/>
      <w:r w:rsidDel="00000000" w:rsidR="00000000" w:rsidRPr="00000000">
        <w:rPr>
          <w:rFonts w:ascii="Arial" w:cs="Arial" w:eastAsia="Arial" w:hAnsi="Arial"/>
          <w:sz w:val="22"/>
          <w:szCs w:val="22"/>
          <w:rtl w:val="0"/>
        </w:rPr>
        <w:t xml:space="preserve">Kültürel Çalışmalar</w:t>
      </w:r>
    </w:p>
    <w:p w:rsidR="00000000" w:rsidDel="00000000" w:rsidP="00000000" w:rsidRDefault="00000000" w:rsidRPr="00000000" w14:paraId="0000007D">
      <w:p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Dalyan kral mezarları, Dalyan Kaunos antik kent, kaya köy, klopatra hamam koyu, bedri rahmi koyu, oktopolis antik kent, hippokome antik kenti, antik demirciler çarşısı, dalaman tren garı, kalynia antik kenti, tlos antik kenti, lissai antik kenti, telmossos antik kenti, pissilis antik kenti</w:t>
      </w:r>
    </w:p>
    <w:p w:rsidR="00000000" w:rsidDel="00000000" w:rsidP="00000000" w:rsidRDefault="00000000" w:rsidRPr="00000000" w14:paraId="0000007E">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Yuvarlakçay</w:t>
      </w:r>
    </w:p>
    <w:p w:rsidR="00000000" w:rsidDel="00000000" w:rsidP="00000000" w:rsidRDefault="00000000" w:rsidRPr="00000000" w14:paraId="0000007F">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İztuzu plajı</w:t>
      </w:r>
    </w:p>
    <w:p w:rsidR="00000000" w:rsidDel="00000000" w:rsidP="00000000" w:rsidRDefault="00000000" w:rsidRPr="00000000" w14:paraId="00000080">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Köyceğiz gölü</w:t>
      </w:r>
    </w:p>
    <w:p w:rsidR="00000000" w:rsidDel="00000000" w:rsidP="00000000" w:rsidRDefault="00000000" w:rsidRPr="00000000" w14:paraId="00000081">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Sarsala koyu</w:t>
      </w:r>
    </w:p>
    <w:p w:rsidR="00000000" w:rsidDel="00000000" w:rsidP="00000000" w:rsidRDefault="00000000" w:rsidRPr="00000000" w14:paraId="00000082">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Ekincik koyu</w:t>
      </w:r>
    </w:p>
    <w:p w:rsidR="00000000" w:rsidDel="00000000" w:rsidP="00000000" w:rsidRDefault="00000000" w:rsidRPr="00000000" w14:paraId="00000083">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Bedri Rahmi koyu</w:t>
      </w:r>
    </w:p>
    <w:p w:rsidR="00000000" w:rsidDel="00000000" w:rsidP="00000000" w:rsidRDefault="00000000" w:rsidRPr="00000000" w14:paraId="00000084">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Yassıcı adalar</w:t>
      </w:r>
    </w:p>
    <w:p w:rsidR="00000000" w:rsidDel="00000000" w:rsidP="00000000" w:rsidRDefault="00000000" w:rsidRPr="00000000" w14:paraId="00000085">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Göcek adası </w:t>
      </w:r>
    </w:p>
    <w:p w:rsidR="00000000" w:rsidDel="00000000" w:rsidP="00000000" w:rsidRDefault="00000000" w:rsidRPr="00000000" w14:paraId="00000086">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Klopatra hamam koyu</w:t>
      </w:r>
    </w:p>
    <w:p w:rsidR="00000000" w:rsidDel="00000000" w:rsidP="00000000" w:rsidRDefault="00000000" w:rsidRPr="00000000" w14:paraId="00000087">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Günlüklü koyu</w:t>
      </w:r>
    </w:p>
    <w:p w:rsidR="00000000" w:rsidDel="00000000" w:rsidP="00000000" w:rsidRDefault="00000000" w:rsidRPr="00000000" w14:paraId="00000088">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Göbün koyu</w:t>
      </w:r>
    </w:p>
    <w:p w:rsidR="00000000" w:rsidDel="00000000" w:rsidP="00000000" w:rsidRDefault="00000000" w:rsidRPr="00000000" w14:paraId="00000089">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İnlice koyu</w:t>
      </w:r>
    </w:p>
    <w:p w:rsidR="00000000" w:rsidDel="00000000" w:rsidP="00000000" w:rsidRDefault="00000000" w:rsidRPr="00000000" w14:paraId="0000008A">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Dalaman çayı </w:t>
      </w:r>
    </w:p>
    <w:p w:rsidR="00000000" w:rsidDel="00000000" w:rsidP="00000000" w:rsidRDefault="00000000" w:rsidRPr="00000000" w14:paraId="0000008B">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Sülüngür gölü</w:t>
      </w:r>
    </w:p>
    <w:p w:rsidR="00000000" w:rsidDel="00000000" w:rsidP="00000000" w:rsidRDefault="00000000" w:rsidRPr="00000000" w14:paraId="0000008C">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Kayacık sahili</w:t>
      </w:r>
    </w:p>
    <w:p w:rsidR="00000000" w:rsidDel="00000000" w:rsidP="00000000" w:rsidRDefault="00000000" w:rsidRPr="00000000" w14:paraId="0000008D">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Martı koyu</w:t>
      </w:r>
    </w:p>
    <w:p w:rsidR="00000000" w:rsidDel="00000000" w:rsidP="00000000" w:rsidRDefault="00000000" w:rsidRPr="00000000" w14:paraId="0000008E">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Kocagöl</w:t>
      </w:r>
    </w:p>
    <w:p w:rsidR="00000000" w:rsidDel="00000000" w:rsidP="00000000" w:rsidRDefault="00000000" w:rsidRPr="00000000" w14:paraId="0000008F">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Sultaniye kaplıcaları</w:t>
      </w:r>
    </w:p>
    <w:p w:rsidR="00000000" w:rsidDel="00000000" w:rsidP="00000000" w:rsidRDefault="00000000" w:rsidRPr="00000000" w14:paraId="00000090">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Tersane adası</w:t>
      </w:r>
    </w:p>
    <w:p w:rsidR="00000000" w:rsidDel="00000000" w:rsidP="00000000" w:rsidRDefault="00000000" w:rsidRPr="00000000" w14:paraId="00000091">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Kille koyu</w:t>
      </w:r>
    </w:p>
    <w:p w:rsidR="00000000" w:rsidDel="00000000" w:rsidP="00000000" w:rsidRDefault="00000000" w:rsidRPr="00000000" w14:paraId="00000092">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Sarıgerme plajı</w:t>
      </w:r>
    </w:p>
    <w:p w:rsidR="00000000" w:rsidDel="00000000" w:rsidP="00000000" w:rsidRDefault="00000000" w:rsidRPr="00000000" w14:paraId="00000093">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Sıralıbük koyu</w:t>
      </w:r>
    </w:p>
    <w:p w:rsidR="00000000" w:rsidDel="00000000" w:rsidP="00000000" w:rsidRDefault="00000000" w:rsidRPr="00000000" w14:paraId="00000094">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Gemile koyu</w:t>
      </w:r>
    </w:p>
    <w:p w:rsidR="00000000" w:rsidDel="00000000" w:rsidP="00000000" w:rsidRDefault="00000000" w:rsidRPr="00000000" w14:paraId="00000095">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Binlik koyu</w:t>
      </w:r>
    </w:p>
    <w:p w:rsidR="00000000" w:rsidDel="00000000" w:rsidP="00000000" w:rsidRDefault="00000000" w:rsidRPr="00000000" w14:paraId="00000096">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Delikli ada</w:t>
      </w:r>
    </w:p>
    <w:p w:rsidR="00000000" w:rsidDel="00000000" w:rsidP="00000000" w:rsidRDefault="00000000" w:rsidRPr="00000000" w14:paraId="00000097">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Boynuzbükü</w:t>
      </w:r>
    </w:p>
    <w:p w:rsidR="00000000" w:rsidDel="00000000" w:rsidP="00000000" w:rsidRDefault="00000000" w:rsidRPr="00000000" w14:paraId="00000098">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Sarçet plajı</w:t>
      </w:r>
    </w:p>
    <w:p w:rsidR="00000000" w:rsidDel="00000000" w:rsidP="00000000" w:rsidRDefault="00000000" w:rsidRPr="00000000" w14:paraId="00000099">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Merdivenli koyu</w:t>
      </w:r>
    </w:p>
    <w:p w:rsidR="00000000" w:rsidDel="00000000" w:rsidP="00000000" w:rsidRDefault="00000000" w:rsidRPr="00000000" w14:paraId="0000009A">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Kapıkargun kükürt havuzları </w:t>
      </w:r>
    </w:p>
    <w:p w:rsidR="00000000" w:rsidDel="00000000" w:rsidP="00000000" w:rsidRDefault="00000000" w:rsidRPr="00000000" w14:paraId="0000009B">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Aşı koyu</w:t>
      </w:r>
    </w:p>
    <w:p w:rsidR="00000000" w:rsidDel="00000000" w:rsidP="00000000" w:rsidRDefault="00000000" w:rsidRPr="00000000" w14:paraId="0000009C">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İn ardı koyu</w:t>
      </w:r>
    </w:p>
    <w:p w:rsidR="00000000" w:rsidDel="00000000" w:rsidP="00000000" w:rsidRDefault="00000000" w:rsidRPr="00000000" w14:paraId="0000009D">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Baldımaz gölü</w:t>
      </w:r>
    </w:p>
    <w:p w:rsidR="00000000" w:rsidDel="00000000" w:rsidP="00000000" w:rsidRDefault="00000000" w:rsidRPr="00000000" w14:paraId="0000009E">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Çal dağı</w:t>
      </w:r>
    </w:p>
    <w:p w:rsidR="00000000" w:rsidDel="00000000" w:rsidP="00000000" w:rsidRDefault="00000000" w:rsidRPr="00000000" w14:paraId="0000009F">
      <w:pPr>
        <w:numPr>
          <w:ilvl w:val="0"/>
          <w:numId w:val="5"/>
        </w:numPr>
        <w:spacing w:after="0" w:line="276" w:lineRule="auto"/>
        <w:ind w:left="566.9291338582675" w:firstLine="420"/>
        <w:jc w:val="both"/>
        <w:rPr>
          <w:rFonts w:ascii="Arial" w:cs="Arial" w:eastAsia="Arial" w:hAnsi="Arial"/>
        </w:rPr>
      </w:pPr>
      <w:r w:rsidDel="00000000" w:rsidR="00000000" w:rsidRPr="00000000">
        <w:rPr>
          <w:rFonts w:ascii="Arial" w:cs="Arial" w:eastAsia="Arial" w:hAnsi="Arial"/>
          <w:rtl w:val="0"/>
        </w:rPr>
        <w:t xml:space="preserve">Saklıkent kanyonu</w:t>
      </w:r>
    </w:p>
    <w:p w:rsidR="00000000" w:rsidDel="00000000" w:rsidP="00000000" w:rsidRDefault="00000000" w:rsidRPr="00000000" w14:paraId="000000A0">
      <w:pPr>
        <w:spacing w:line="276" w:lineRule="auto"/>
        <w:ind w:left="566.9291338582675" w:firstLine="420"/>
        <w:jc w:val="both"/>
        <w:rPr>
          <w:rFonts w:ascii="Arial" w:cs="Arial" w:eastAsia="Arial" w:hAnsi="Arial"/>
          <w:color w:val="2f5496"/>
        </w:rPr>
      </w:pPr>
      <w:r w:rsidDel="00000000" w:rsidR="00000000" w:rsidRPr="00000000">
        <w:rPr>
          <w:rtl w:val="0"/>
        </w:rPr>
      </w:r>
    </w:p>
    <w:sectPr>
      <w:footerReference r:id="rId8" w:type="default"/>
      <w:footerReference r:id="rId9" w:type="first"/>
      <w:pgSz w:h="15840" w:w="12240" w:orient="portrait"/>
      <w:pgMar w:bottom="1267" w:top="1800" w:left="605" w:right="605" w:header="0" w:footer="106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077" w:hanging="360"/>
      </w:pPr>
      <w:rPr>
        <w:rFonts w:ascii="Noto Sans Symbols" w:cs="Noto Sans Symbols" w:eastAsia="Noto Sans Symbols" w:hAnsi="Noto Sans Symbols"/>
      </w:rPr>
    </w:lvl>
    <w:lvl w:ilvl="1">
      <w:start w:val="1"/>
      <w:numFmt w:val="bullet"/>
      <w:lvlText w:val="o"/>
      <w:lvlJc w:val="left"/>
      <w:pPr>
        <w:ind w:left="1797" w:hanging="360"/>
      </w:pPr>
      <w:rPr>
        <w:rFonts w:ascii="Courier New" w:cs="Courier New" w:eastAsia="Courier New" w:hAnsi="Courier New"/>
      </w:rPr>
    </w:lvl>
    <w:lvl w:ilvl="2">
      <w:start w:val="1"/>
      <w:numFmt w:val="bullet"/>
      <w:lvlText w:val="▪"/>
      <w:lvlJc w:val="left"/>
      <w:pPr>
        <w:ind w:left="2517" w:hanging="360"/>
      </w:pPr>
      <w:rPr>
        <w:rFonts w:ascii="Noto Sans Symbols" w:cs="Noto Sans Symbols" w:eastAsia="Noto Sans Symbols" w:hAnsi="Noto Sans Symbols"/>
      </w:rPr>
    </w:lvl>
    <w:lvl w:ilvl="3">
      <w:start w:val="1"/>
      <w:numFmt w:val="bullet"/>
      <w:lvlText w:val="●"/>
      <w:lvlJc w:val="left"/>
      <w:pPr>
        <w:ind w:left="3237" w:hanging="360"/>
      </w:pPr>
      <w:rPr>
        <w:rFonts w:ascii="Noto Sans Symbols" w:cs="Noto Sans Symbols" w:eastAsia="Noto Sans Symbols" w:hAnsi="Noto Sans Symbols"/>
      </w:rPr>
    </w:lvl>
    <w:lvl w:ilvl="4">
      <w:start w:val="1"/>
      <w:numFmt w:val="bullet"/>
      <w:lvlText w:val="o"/>
      <w:lvlJc w:val="left"/>
      <w:pPr>
        <w:ind w:left="3957" w:hanging="360"/>
      </w:pPr>
      <w:rPr>
        <w:rFonts w:ascii="Courier New" w:cs="Courier New" w:eastAsia="Courier New" w:hAnsi="Courier New"/>
      </w:rPr>
    </w:lvl>
    <w:lvl w:ilvl="5">
      <w:start w:val="1"/>
      <w:numFmt w:val="bullet"/>
      <w:lvlText w:val="▪"/>
      <w:lvlJc w:val="left"/>
      <w:pPr>
        <w:ind w:left="4677" w:hanging="360"/>
      </w:pPr>
      <w:rPr>
        <w:rFonts w:ascii="Noto Sans Symbols" w:cs="Noto Sans Symbols" w:eastAsia="Noto Sans Symbols" w:hAnsi="Noto Sans Symbols"/>
      </w:rPr>
    </w:lvl>
    <w:lvl w:ilvl="6">
      <w:start w:val="1"/>
      <w:numFmt w:val="bullet"/>
      <w:lvlText w:val="●"/>
      <w:lvlJc w:val="left"/>
      <w:pPr>
        <w:ind w:left="5397" w:hanging="360"/>
      </w:pPr>
      <w:rPr>
        <w:rFonts w:ascii="Noto Sans Symbols" w:cs="Noto Sans Symbols" w:eastAsia="Noto Sans Symbols" w:hAnsi="Noto Sans Symbols"/>
      </w:rPr>
    </w:lvl>
    <w:lvl w:ilvl="7">
      <w:start w:val="1"/>
      <w:numFmt w:val="bullet"/>
      <w:lvlText w:val="o"/>
      <w:lvlJc w:val="left"/>
      <w:pPr>
        <w:ind w:left="6117" w:hanging="360"/>
      </w:pPr>
      <w:rPr>
        <w:rFonts w:ascii="Courier New" w:cs="Courier New" w:eastAsia="Courier New" w:hAnsi="Courier New"/>
      </w:rPr>
    </w:lvl>
    <w:lvl w:ilvl="8">
      <w:start w:val="1"/>
      <w:numFmt w:val="bullet"/>
      <w:lvlText w:val="▪"/>
      <w:lvlJc w:val="left"/>
      <w:pPr>
        <w:ind w:left="6837" w:hanging="360"/>
      </w:pPr>
      <w:rPr>
        <w:rFonts w:ascii="Noto Sans Symbols" w:cs="Noto Sans Symbols" w:eastAsia="Noto Sans Symbols" w:hAnsi="Noto Sans Symbols"/>
      </w:rPr>
    </w:lvl>
  </w:abstractNum>
  <w:abstractNum w:abstractNumId="5">
    <w:lvl w:ilvl="0">
      <w:start w:val="1"/>
      <w:numFmt w:val="bullet"/>
      <w:lvlText w:val="✔"/>
      <w:lvlJc w:val="left"/>
      <w:pPr>
        <w:ind w:left="1797" w:hanging="360"/>
      </w:pPr>
      <w:rPr>
        <w:rFonts w:ascii="Noto Sans Symbols" w:cs="Noto Sans Symbols" w:eastAsia="Noto Sans Symbols" w:hAnsi="Noto Sans Symbols"/>
      </w:rPr>
    </w:lvl>
    <w:lvl w:ilvl="1">
      <w:start w:val="1"/>
      <w:numFmt w:val="bullet"/>
      <w:lvlText w:val="o"/>
      <w:lvlJc w:val="left"/>
      <w:pPr>
        <w:ind w:left="2517" w:hanging="360"/>
      </w:pPr>
      <w:rPr>
        <w:rFonts w:ascii="Courier New" w:cs="Courier New" w:eastAsia="Courier New" w:hAnsi="Courier New"/>
      </w:rPr>
    </w:lvl>
    <w:lvl w:ilvl="2">
      <w:start w:val="1"/>
      <w:numFmt w:val="bullet"/>
      <w:lvlText w:val="▪"/>
      <w:lvlJc w:val="left"/>
      <w:pPr>
        <w:ind w:left="3237" w:hanging="360"/>
      </w:pPr>
      <w:rPr>
        <w:rFonts w:ascii="Noto Sans Symbols" w:cs="Noto Sans Symbols" w:eastAsia="Noto Sans Symbols" w:hAnsi="Noto Sans Symbols"/>
      </w:rPr>
    </w:lvl>
    <w:lvl w:ilvl="3">
      <w:start w:val="1"/>
      <w:numFmt w:val="bullet"/>
      <w:lvlText w:val="●"/>
      <w:lvlJc w:val="left"/>
      <w:pPr>
        <w:ind w:left="3957" w:hanging="360"/>
      </w:pPr>
      <w:rPr>
        <w:rFonts w:ascii="Noto Sans Symbols" w:cs="Noto Sans Symbols" w:eastAsia="Noto Sans Symbols" w:hAnsi="Noto Sans Symbols"/>
      </w:rPr>
    </w:lvl>
    <w:lvl w:ilvl="4">
      <w:start w:val="1"/>
      <w:numFmt w:val="bullet"/>
      <w:lvlText w:val="o"/>
      <w:lvlJc w:val="left"/>
      <w:pPr>
        <w:ind w:left="4677" w:hanging="360"/>
      </w:pPr>
      <w:rPr>
        <w:rFonts w:ascii="Courier New" w:cs="Courier New" w:eastAsia="Courier New" w:hAnsi="Courier New"/>
      </w:rPr>
    </w:lvl>
    <w:lvl w:ilvl="5">
      <w:start w:val="1"/>
      <w:numFmt w:val="bullet"/>
      <w:lvlText w:val="▪"/>
      <w:lvlJc w:val="left"/>
      <w:pPr>
        <w:ind w:left="5397" w:hanging="360"/>
      </w:pPr>
      <w:rPr>
        <w:rFonts w:ascii="Noto Sans Symbols" w:cs="Noto Sans Symbols" w:eastAsia="Noto Sans Symbols" w:hAnsi="Noto Sans Symbols"/>
      </w:rPr>
    </w:lvl>
    <w:lvl w:ilvl="6">
      <w:start w:val="1"/>
      <w:numFmt w:val="bullet"/>
      <w:lvlText w:val="●"/>
      <w:lvlJc w:val="left"/>
      <w:pPr>
        <w:ind w:left="6117" w:hanging="360"/>
      </w:pPr>
      <w:rPr>
        <w:rFonts w:ascii="Noto Sans Symbols" w:cs="Noto Sans Symbols" w:eastAsia="Noto Sans Symbols" w:hAnsi="Noto Sans Symbols"/>
      </w:rPr>
    </w:lvl>
    <w:lvl w:ilvl="7">
      <w:start w:val="1"/>
      <w:numFmt w:val="bullet"/>
      <w:lvlText w:val="o"/>
      <w:lvlJc w:val="left"/>
      <w:pPr>
        <w:ind w:left="6837" w:hanging="360"/>
      </w:pPr>
      <w:rPr>
        <w:rFonts w:ascii="Courier New" w:cs="Courier New" w:eastAsia="Courier New" w:hAnsi="Courier New"/>
      </w:rPr>
    </w:lvl>
    <w:lvl w:ilvl="8">
      <w:start w:val="1"/>
      <w:numFmt w:val="bullet"/>
      <w:lvlText w:val="▪"/>
      <w:lvlJc w:val="left"/>
      <w:pPr>
        <w:ind w:left="755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AralkYok">
    <w:name w:val="No Spacing"/>
    <w:link w:val="AralkYokChar"/>
    <w:uiPriority w:val="1"/>
    <w:qFormat w:val="1"/>
    <w:rsid w:val="00203C71"/>
    <w:pPr>
      <w:spacing w:after="0" w:line="240" w:lineRule="auto"/>
    </w:pPr>
    <w:rPr>
      <w:rFonts w:eastAsiaTheme="minorEastAsia"/>
      <w:lang w:val="en-US"/>
    </w:rPr>
  </w:style>
  <w:style w:type="character" w:styleId="AralkYokChar" w:customStyle="1">
    <w:name w:val="Aralık Yok Char"/>
    <w:basedOn w:val="VarsaylanParagrafYazTipi"/>
    <w:link w:val="AralkYok"/>
    <w:uiPriority w:val="1"/>
    <w:rsid w:val="00203C71"/>
    <w:rPr>
      <w:rFonts w:eastAsiaTheme="minorEastAsia"/>
      <w:lang w:val="en-US"/>
    </w:rPr>
  </w:style>
  <w:style w:type="character" w:styleId="Balk1Char" w:customStyle="1">
    <w:name w:val="Başlık 1 Char"/>
    <w:basedOn w:val="VarsaylanParagrafYazTipi"/>
    <w:link w:val="Balk1"/>
    <w:uiPriority w:val="9"/>
    <w:rsid w:val="00203C71"/>
    <w:rPr>
      <w:rFonts w:asciiTheme="majorHAnsi" w:cstheme="majorBidi" w:eastAsiaTheme="majorEastAsia" w:hAnsiTheme="majorHAnsi"/>
      <w:color w:val="2f5496" w:themeColor="accent1" w:themeShade="0000BF"/>
      <w:sz w:val="32"/>
      <w:szCs w:val="32"/>
    </w:rPr>
  </w:style>
  <w:style w:type="paragraph" w:styleId="TBal">
    <w:name w:val="TOC Heading"/>
    <w:basedOn w:val="Balk1"/>
    <w:next w:val="Normal"/>
    <w:uiPriority w:val="39"/>
    <w:unhideWhenUsed w:val="1"/>
    <w:qFormat w:val="1"/>
    <w:rsid w:val="00203C71"/>
    <w:pPr>
      <w:outlineLvl w:val="9"/>
    </w:pPr>
    <w:rPr>
      <w:lang w:val="en-US"/>
    </w:rPr>
  </w:style>
  <w:style w:type="paragraph" w:styleId="ListeParagraf">
    <w:name w:val="List Paragraph"/>
    <w:basedOn w:val="Normal"/>
    <w:uiPriority w:val="34"/>
    <w:qFormat w:val="1"/>
    <w:rsid w:val="00203C71"/>
    <w:pPr>
      <w:ind w:left="720"/>
      <w:contextualSpacing w:val="1"/>
    </w:pPr>
  </w:style>
  <w:style w:type="paragraph" w:styleId="T1">
    <w:name w:val="toc 1"/>
    <w:basedOn w:val="Normal"/>
    <w:next w:val="Normal"/>
    <w:autoRedefine w:val="1"/>
    <w:uiPriority w:val="39"/>
    <w:unhideWhenUsed w:val="1"/>
    <w:rsid w:val="00203C71"/>
    <w:pPr>
      <w:spacing w:after="100"/>
    </w:pPr>
  </w:style>
  <w:style w:type="character" w:styleId="Kpr">
    <w:name w:val="Hyperlink"/>
    <w:basedOn w:val="VarsaylanParagrafYazTipi"/>
    <w:uiPriority w:val="99"/>
    <w:unhideWhenUsed w:val="1"/>
    <w:rsid w:val="00203C71"/>
    <w:rPr>
      <w:color w:val="0563c1" w:themeColor="hyperlink"/>
      <w:u w:val="single"/>
    </w:rPr>
  </w:style>
  <w:style w:type="paragraph" w:styleId="BalonMetni">
    <w:name w:val="Balloon Text"/>
    <w:basedOn w:val="Normal"/>
    <w:link w:val="BalonMetniChar"/>
    <w:uiPriority w:val="99"/>
    <w:semiHidden w:val="1"/>
    <w:unhideWhenUsed w:val="1"/>
    <w:rsid w:val="00FB06C9"/>
    <w:pPr>
      <w:spacing w:after="0" w:line="240" w:lineRule="auto"/>
    </w:pPr>
    <w:rPr>
      <w:rFonts w:ascii="Tahoma" w:cs="Tahoma" w:hAnsi="Tahoma"/>
      <w:sz w:val="16"/>
      <w:szCs w:val="16"/>
    </w:rPr>
  </w:style>
  <w:style w:type="character" w:styleId="BalonMetniChar" w:customStyle="1">
    <w:name w:val="Balon Metni Char"/>
    <w:basedOn w:val="VarsaylanParagrafYazTipi"/>
    <w:link w:val="BalonMetni"/>
    <w:uiPriority w:val="99"/>
    <w:semiHidden w:val="1"/>
    <w:rsid w:val="00FB06C9"/>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296.0" w:type="dxa"/>
        <w:left w:w="360.0" w:type="dxa"/>
        <w:bottom w:w="1296.0" w:type="dxa"/>
        <w:right w:w="36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NzId06s8GlUBRyDJxsziwZpvTQ==">CgMxLjAyDmguYmlldDkyZW9sNncwMg1oLnpqZmVlcWFnNnBhMg5oLmFxZWN0dzIwMXlneTIOaC4ycTVrcnJ3OW50N2kyDmgubmhoMmd5NXRmOTN5Mg5oLnFlbTVheHNsdGxqMzIOaC43YTgzaGdxNjM2enA4AHIhMVZaSHhoVldaT2pXTzJfSmtwM2RFZGVNSzR1bnVHckRh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2023-02-22T13:29:00Z</dcterms:created>
  <dc:creator>Vildan Şenteke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{EB0AE086-ACEC-4116-B334-15D8454FFD69}</vt:lpwstr>
  </property>
  <property fmtid="{D5CDD505-2E9C-101B-9397-08002B2CF9AE}" pid="3" name="DLPManualFileClassificationLastModifiedBy">
    <vt:lpwstr>TGA\vildan.senteke</vt:lpwstr>
  </property>
  <property fmtid="{D5CDD505-2E9C-101B-9397-08002B2CF9AE}" pid="4" name="DLPManualFileClassificationLastModificationDate">
    <vt:lpwstr>1677074155</vt:lpwstr>
  </property>
  <property fmtid="{D5CDD505-2E9C-101B-9397-08002B2CF9AE}" pid="5" name="DLPManualFileClassificationVersion">
    <vt:lpwstr>11.5.0.60</vt:lpwstr>
  </property>
</Properties>
</file>